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880" w:firstLineChars="200"/>
        <w:jc w:val="center"/>
        <w:rPr>
          <w:rFonts w:ascii="方正小标宋简体" w:hAnsi="方正小标宋简体" w:eastAsia="方正小标宋简体" w:cs="方正小标宋简体"/>
          <w:bCs/>
          <w:color w:val="000000" w:themeColor="text1"/>
          <w:sz w:val="44"/>
          <w:szCs w:val="44"/>
        </w:rPr>
      </w:pP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84" w:lineRule="exact"/>
        <w:contextualSpacing/>
        <w:jc w:val="center"/>
        <w:rPr>
          <w:rFonts w:ascii="黑体" w:hAnsi="黑体" w:eastAsia="黑体"/>
          <w:b/>
          <w:sz w:val="44"/>
          <w:szCs w:val="44"/>
        </w:rPr>
      </w:pPr>
      <w:r>
        <w:rPr>
          <w:rFonts w:hint="eastAsia" w:ascii="黑体" w:hAnsi="黑体" w:eastAsia="黑体"/>
          <w:b/>
          <w:sz w:val="44"/>
          <w:szCs w:val="44"/>
        </w:rPr>
        <w:t>廊坊市发展和改革委员会</w:t>
      </w:r>
    </w:p>
    <w:p>
      <w:pPr>
        <w:spacing w:line="600" w:lineRule="exact"/>
        <w:jc w:val="center"/>
        <w:rPr>
          <w:rFonts w:ascii="黑体" w:hAnsi="黑体" w:eastAsia="黑体"/>
          <w:b/>
          <w:sz w:val="44"/>
          <w:szCs w:val="44"/>
        </w:rPr>
      </w:pPr>
      <w:r>
        <w:rPr>
          <w:rFonts w:hint="eastAsia" w:ascii="黑体" w:hAnsi="黑体" w:eastAsia="黑体"/>
          <w:b/>
          <w:sz w:val="44"/>
          <w:szCs w:val="44"/>
        </w:rPr>
        <w:t>关于2023年度法律顾问服务项目</w:t>
      </w:r>
    </w:p>
    <w:p>
      <w:pPr>
        <w:spacing w:line="600" w:lineRule="exact"/>
        <w:jc w:val="center"/>
        <w:rPr>
          <w:rFonts w:ascii="黑体" w:hAnsi="黑体" w:eastAsia="黑体"/>
          <w:b/>
          <w:sz w:val="44"/>
          <w:szCs w:val="44"/>
        </w:rPr>
      </w:pPr>
      <w:r>
        <w:rPr>
          <w:rFonts w:hint="eastAsia" w:ascii="黑体" w:hAnsi="黑体" w:eastAsia="黑体"/>
          <w:b/>
          <w:sz w:val="44"/>
          <w:szCs w:val="44"/>
        </w:rPr>
        <w:t>询价比选的公告</w:t>
      </w:r>
    </w:p>
    <w:p>
      <w:pPr>
        <w:spacing w:line="600" w:lineRule="exact"/>
        <w:ind w:firstLine="480" w:firstLineChars="200"/>
        <w:rPr>
          <w:rFonts w:ascii="Times New Roman" w:hAnsi="Times New Roman" w:eastAsia="仿宋"/>
          <w:color w:val="000000" w:themeColor="text1"/>
          <w:sz w:val="24"/>
        </w:rPr>
      </w:pPr>
    </w:p>
    <w:p>
      <w:pPr>
        <w:spacing w:line="600" w:lineRule="exact"/>
        <w:ind w:firstLine="640" w:firstLineChars="200"/>
        <w:rPr>
          <w:rFonts w:ascii="仿宋_GB2312" w:hAnsi="仿宋" w:eastAsia="仿宋_GB2312" w:cs="宋体"/>
          <w:color w:val="383838"/>
          <w:kern w:val="0"/>
          <w:sz w:val="32"/>
          <w:szCs w:val="32"/>
        </w:rPr>
      </w:pPr>
      <w:r>
        <w:rPr>
          <w:rFonts w:hint="eastAsia" w:ascii="仿宋_GB2312" w:hAnsi="仿宋" w:eastAsia="仿宋_GB2312" w:cs="宋体"/>
          <w:color w:val="383838"/>
          <w:kern w:val="0"/>
          <w:sz w:val="32"/>
          <w:szCs w:val="32"/>
        </w:rPr>
        <w:t>为加快法治机关建设，充分发挥法律专家在建设法治机关中的专业作用，不断增强依法行政、科学决策的能力和水平，结合我委工作需要，决定对我委法律顾问服务项目进行采购。现将有关事项公告如下：</w:t>
      </w:r>
    </w:p>
    <w:p>
      <w:pPr>
        <w:spacing w:line="600" w:lineRule="exact"/>
        <w:ind w:firstLine="640" w:firstLineChars="200"/>
        <w:rPr>
          <w:rFonts w:ascii="黑体" w:hAnsi="黑体" w:eastAsia="黑体" w:cs="CESI黑体-GB13000"/>
          <w:color w:val="000000" w:themeColor="text1"/>
          <w:sz w:val="32"/>
          <w:szCs w:val="32"/>
        </w:rPr>
      </w:pPr>
      <w:r>
        <w:rPr>
          <w:rFonts w:hint="eastAsia" w:ascii="黑体" w:hAnsi="黑体" w:eastAsia="黑体" w:cs="CESI黑体-GB13000"/>
          <w:color w:val="000000" w:themeColor="text1"/>
          <w:sz w:val="32"/>
          <w:szCs w:val="32"/>
        </w:rPr>
        <w:t>一、采购事项</w:t>
      </w:r>
    </w:p>
    <w:p>
      <w:pPr>
        <w:spacing w:line="600" w:lineRule="exact"/>
        <w:ind w:firstLine="640" w:firstLineChars="200"/>
        <w:rPr>
          <w:rFonts w:ascii="仿宋_GB2312" w:hAnsi="仿宋" w:eastAsia="仿宋_GB2312" w:cs="宋体"/>
          <w:color w:val="383838"/>
          <w:kern w:val="0"/>
          <w:sz w:val="32"/>
          <w:szCs w:val="32"/>
        </w:rPr>
      </w:pPr>
      <w:bookmarkStart w:id="0" w:name="_Hlk29819880"/>
      <w:r>
        <w:rPr>
          <w:rFonts w:hint="eastAsia" w:ascii="仿宋_GB2312" w:hAnsi="仿宋" w:eastAsia="仿宋_GB2312" w:cs="宋体"/>
          <w:color w:val="383838"/>
          <w:kern w:val="0"/>
          <w:sz w:val="32"/>
          <w:szCs w:val="32"/>
        </w:rPr>
        <w:t>1.项目名称：2023年度法律顾问服务</w:t>
      </w:r>
    </w:p>
    <w:p>
      <w:pPr>
        <w:spacing w:line="600" w:lineRule="exact"/>
        <w:ind w:firstLine="640" w:firstLineChars="200"/>
        <w:rPr>
          <w:rFonts w:ascii="仿宋_GB2312" w:hAnsi="仿宋" w:eastAsia="仿宋_GB2312" w:cs="宋体"/>
          <w:color w:val="383838"/>
          <w:kern w:val="0"/>
          <w:sz w:val="32"/>
          <w:szCs w:val="32"/>
        </w:rPr>
      </w:pPr>
      <w:r>
        <w:rPr>
          <w:rFonts w:hint="eastAsia" w:ascii="仿宋_GB2312" w:hAnsi="仿宋" w:eastAsia="仿宋_GB2312" w:cs="宋体"/>
          <w:color w:val="383838"/>
          <w:kern w:val="0"/>
          <w:sz w:val="32"/>
          <w:szCs w:val="32"/>
        </w:rPr>
        <w:t>2.</w:t>
      </w:r>
      <w:bookmarkStart w:id="1" w:name="_GoBack"/>
      <w:bookmarkEnd w:id="1"/>
      <w:r>
        <w:rPr>
          <w:rFonts w:hint="eastAsia" w:ascii="仿宋_GB2312" w:hAnsi="仿宋" w:eastAsia="仿宋_GB2312" w:cs="宋体"/>
          <w:color w:val="383838"/>
          <w:kern w:val="0"/>
          <w:sz w:val="32"/>
          <w:szCs w:val="32"/>
        </w:rPr>
        <w:t>采购需求：</w:t>
      </w:r>
      <w:bookmarkEnd w:id="0"/>
      <w:r>
        <w:rPr>
          <w:rFonts w:hint="eastAsia" w:ascii="仿宋_GB2312" w:hAnsi="仿宋" w:eastAsia="仿宋_GB2312" w:cs="宋体"/>
          <w:color w:val="383838"/>
          <w:kern w:val="0"/>
          <w:sz w:val="32"/>
          <w:szCs w:val="32"/>
        </w:rPr>
        <w:t>审查我委规范文件的合法性，对我委管理中的重大决策提供法律意见和建议，或者进行法律论证；审查我委拟发布的涉及法律事务的文件，从法律方面提出修改和补充建议；参与处理或代理我委涉及到的诉讼及非诉讼法律事务；草拟、修改、审查我委在管理及对外活动中的合同；协助我委对其工作人员进行法制宣传教育，帮助我委培训法律事务人员；办理我委委托办理的其他法律事务。</w:t>
      </w:r>
    </w:p>
    <w:p>
      <w:pPr>
        <w:spacing w:line="600" w:lineRule="exact"/>
        <w:ind w:firstLine="640" w:firstLineChars="200"/>
        <w:rPr>
          <w:rFonts w:ascii="仿宋_GB2312" w:hAnsi="仿宋" w:eastAsia="仿宋_GB2312" w:cs="宋体"/>
          <w:color w:val="383838"/>
          <w:kern w:val="0"/>
          <w:sz w:val="32"/>
          <w:szCs w:val="32"/>
        </w:rPr>
      </w:pPr>
      <w:r>
        <w:rPr>
          <w:rFonts w:hint="eastAsia" w:ascii="仿宋_GB2312" w:hAnsi="仿宋" w:eastAsia="仿宋_GB2312" w:cs="宋体"/>
          <w:color w:val="383838"/>
          <w:kern w:val="0"/>
          <w:sz w:val="32"/>
          <w:szCs w:val="32"/>
        </w:rPr>
        <w:t>3.服务期限：2023年2月1日起至2024年1月31日</w:t>
      </w:r>
    </w:p>
    <w:p>
      <w:pPr>
        <w:spacing w:line="600" w:lineRule="exact"/>
        <w:ind w:firstLine="640" w:firstLineChars="200"/>
        <w:rPr>
          <w:rFonts w:ascii="仿宋_GB2312" w:hAnsi="仿宋" w:eastAsia="仿宋_GB2312"/>
          <w:sz w:val="32"/>
          <w:szCs w:val="32"/>
        </w:rPr>
      </w:pPr>
      <w:r>
        <w:rPr>
          <w:rFonts w:hint="eastAsia" w:ascii="仿宋_GB2312" w:hAnsi="仿宋" w:eastAsia="仿宋_GB2312" w:cs="宋体"/>
          <w:color w:val="383838"/>
          <w:kern w:val="0"/>
          <w:sz w:val="32"/>
          <w:szCs w:val="32"/>
        </w:rPr>
        <w:t>4.付款方式：自协议签订之日起10日内一次性付清。</w:t>
      </w:r>
    </w:p>
    <w:p>
      <w:pPr>
        <w:pStyle w:val="13"/>
        <w:shd w:val="clear" w:color="auto" w:fill="FFFFFF"/>
        <w:spacing w:before="63" w:beforeAutospacing="0" w:after="275" w:afterAutospacing="0" w:line="584" w:lineRule="exact"/>
        <w:ind w:firstLine="640" w:firstLineChars="200"/>
        <w:contextualSpacing/>
        <w:textAlignment w:val="baseline"/>
        <w:rPr>
          <w:rFonts w:ascii="黑体" w:hAnsi="黑体" w:eastAsia="黑体" w:cs="CESI黑体-GB13000"/>
          <w:color w:val="000000" w:themeColor="text1"/>
          <w:sz w:val="32"/>
          <w:szCs w:val="32"/>
        </w:rPr>
      </w:pPr>
      <w:r>
        <w:rPr>
          <w:rFonts w:hint="eastAsia" w:ascii="黑体" w:hAnsi="黑体" w:eastAsia="黑体" w:cs="CESI黑体-GB13000"/>
          <w:color w:val="000000" w:themeColor="text1"/>
          <w:sz w:val="32"/>
          <w:szCs w:val="32"/>
        </w:rPr>
        <w:t>二、资格要求</w:t>
      </w:r>
    </w:p>
    <w:p>
      <w:pPr>
        <w:spacing w:line="60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1.满足《中华人民共和国政府采购法》第二十二条规定；</w:t>
      </w:r>
    </w:p>
    <w:p>
      <w:pPr>
        <w:spacing w:line="60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2.有意参加报价单位应为中华人民共和国境内依法注册的独立法人；</w:t>
      </w:r>
    </w:p>
    <w:p>
      <w:pPr>
        <w:spacing w:line="60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3.本项目的特定资格要求：具有“有效期内”律师事务所执业许可证;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4.</w:t>
      </w:r>
      <w:r>
        <w:rPr>
          <w:rFonts w:hint="eastAsia" w:ascii="仿宋_GB2312" w:hAnsi="仿宋_GB2312" w:eastAsia="仿宋_GB2312" w:cs="仿宋_GB2312"/>
          <w:sz w:val="32"/>
          <w:szCs w:val="32"/>
        </w:rPr>
        <w:t>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r>
        <w:rPr>
          <w:rFonts w:hint="eastAsia" w:ascii="仿宋_GB2312" w:hAnsi="仿宋_GB2312" w:eastAsia="仿宋_GB2312" w:cs="仿宋_GB2312"/>
          <w:b/>
          <w:bCs/>
          <w:sz w:val="32"/>
          <w:szCs w:val="32"/>
        </w:rPr>
        <w:t>需提供承诺函</w:t>
      </w:r>
      <w:r>
        <w:rPr>
          <w:rFonts w:hint="eastAsia" w:ascii="仿宋_GB2312" w:hAnsi="仿宋_GB2312" w:eastAsia="仿宋_GB2312" w:cs="仿宋_GB2312"/>
          <w:sz w:val="32"/>
          <w:szCs w:val="32"/>
        </w:rPr>
        <w:t>。</w:t>
      </w:r>
    </w:p>
    <w:p>
      <w:pPr>
        <w:spacing w:line="600" w:lineRule="exact"/>
        <w:ind w:firstLine="640" w:firstLineChars="200"/>
        <w:rPr>
          <w:rFonts w:ascii="黑体" w:hAnsi="黑体" w:eastAsia="黑体" w:cs="CESI黑体-GB13000"/>
          <w:color w:val="000000" w:themeColor="text1"/>
          <w:sz w:val="32"/>
          <w:szCs w:val="32"/>
        </w:rPr>
      </w:pPr>
      <w:r>
        <w:rPr>
          <w:rFonts w:hint="eastAsia" w:ascii="黑体" w:hAnsi="黑体" w:eastAsia="黑体" w:cs="CESI黑体-GB13000"/>
          <w:color w:val="000000" w:themeColor="text1"/>
          <w:sz w:val="32"/>
          <w:szCs w:val="32"/>
        </w:rPr>
        <w:t>三、具体要求</w:t>
      </w:r>
    </w:p>
    <w:p>
      <w:pPr>
        <w:spacing w:line="60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1.有意参加报价单位应在公告要求截止期限内报送投标文件，超期视为无效。</w:t>
      </w:r>
    </w:p>
    <w:p>
      <w:pPr>
        <w:spacing w:line="600" w:lineRule="exact"/>
        <w:ind w:firstLine="643" w:firstLineChars="200"/>
        <w:rPr>
          <w:rFonts w:ascii="仿宋_GB2312" w:hAnsi="仿宋_GB2312" w:eastAsia="仿宋_GB2312" w:cs="仿宋_GB2312"/>
          <w:b/>
          <w:bCs/>
          <w:color w:val="000000" w:themeColor="text1"/>
          <w:sz w:val="32"/>
          <w:szCs w:val="32"/>
        </w:rPr>
      </w:pPr>
      <w:r>
        <w:rPr>
          <w:rFonts w:hint="eastAsia" w:ascii="仿宋_GB2312" w:hAnsi="仿宋_GB2312" w:eastAsia="仿宋_GB2312" w:cs="仿宋_GB2312"/>
          <w:b/>
          <w:bCs/>
          <w:color w:val="000000" w:themeColor="text1"/>
          <w:sz w:val="32"/>
          <w:szCs w:val="32"/>
        </w:rPr>
        <w:t>截止日期：</w:t>
      </w:r>
      <w:r>
        <w:rPr>
          <w:rFonts w:hint="eastAsia" w:ascii="仿宋_GB2312" w:hAnsi="仿宋_GB2312" w:eastAsia="仿宋_GB2312" w:cs="仿宋_GB2312"/>
          <w:bCs/>
          <w:color w:val="000000" w:themeColor="text1"/>
          <w:sz w:val="32"/>
          <w:szCs w:val="32"/>
        </w:rPr>
        <w:t>2023年1月5日17:30</w:t>
      </w:r>
    </w:p>
    <w:p>
      <w:pPr>
        <w:spacing w:line="600" w:lineRule="exact"/>
        <w:ind w:firstLine="640" w:firstLineChars="200"/>
        <w:rPr>
          <w:rFonts w:ascii="仿宋_GB2312" w:hAnsi="仿宋_GB2312" w:eastAsia="仿宋_GB2312" w:cs="仿宋_GB2312"/>
          <w:b/>
          <w:bCs/>
          <w:color w:val="000000" w:themeColor="text1"/>
          <w:sz w:val="32"/>
          <w:szCs w:val="32"/>
        </w:rPr>
      </w:pPr>
      <w:r>
        <w:rPr>
          <w:rFonts w:hint="eastAsia" w:ascii="仿宋_GB2312" w:hAnsi="仿宋_GB2312" w:eastAsia="仿宋_GB2312" w:cs="仿宋_GB2312"/>
          <w:color w:val="000000" w:themeColor="text1"/>
          <w:sz w:val="32"/>
          <w:szCs w:val="32"/>
        </w:rPr>
        <w:t>2.</w:t>
      </w:r>
      <w:r>
        <w:rPr>
          <w:rFonts w:hint="eastAsia" w:ascii="仿宋_GB2312" w:hAnsi="仿宋_GB2312" w:eastAsia="仿宋_GB2312" w:cs="仿宋_GB2312"/>
          <w:sz w:val="32"/>
          <w:szCs w:val="32"/>
        </w:rPr>
        <w:t>请按投标文件模板格式制作投标文件。投标文件须加盖公章后转换成PDF格式后发送电子邮件到：</w:t>
      </w:r>
      <w:r>
        <w:rPr>
          <w:rFonts w:hint="eastAsia" w:ascii="仿宋_GB2312" w:hAnsi="仿宋_GB2312" w:eastAsia="仿宋_GB2312" w:cs="仿宋_GB2312"/>
          <w:b/>
          <w:bCs/>
          <w:color w:val="000000" w:themeColor="text1"/>
          <w:sz w:val="32"/>
          <w:szCs w:val="32"/>
        </w:rPr>
        <w:t>lffgwfgk@163.com</w:t>
      </w:r>
    </w:p>
    <w:p>
      <w:pPr>
        <w:spacing w:line="600" w:lineRule="exact"/>
        <w:ind w:firstLine="640" w:firstLineChars="200"/>
        <w:rPr>
          <w:rFonts w:ascii="黑体" w:hAnsi="黑体" w:eastAsia="黑体" w:cs="CESI黑体-GB13000"/>
          <w:color w:val="000000" w:themeColor="text1"/>
          <w:sz w:val="32"/>
          <w:szCs w:val="32"/>
        </w:rPr>
      </w:pPr>
      <w:r>
        <w:rPr>
          <w:rFonts w:hint="eastAsia" w:ascii="黑体" w:hAnsi="黑体" w:eastAsia="黑体" w:cs="CESI黑体-GB13000"/>
          <w:color w:val="000000" w:themeColor="text1"/>
          <w:sz w:val="32"/>
          <w:szCs w:val="32"/>
        </w:rPr>
        <w:t>四、比选评分</w:t>
      </w:r>
    </w:p>
    <w:p>
      <w:pPr>
        <w:autoSpaceDE w:val="0"/>
        <w:spacing w:line="600" w:lineRule="exact"/>
        <w:ind w:firstLine="640" w:firstLineChars="200"/>
        <w:rPr>
          <w:rFonts w:ascii="仿宋_GB2312" w:eastAsia="仿宋_GB2312"/>
          <w:color w:val="000000" w:themeColor="text1"/>
          <w:sz w:val="32"/>
          <w:szCs w:val="32"/>
        </w:rPr>
      </w:pPr>
      <w:r>
        <w:rPr>
          <w:rFonts w:hint="eastAsia" w:ascii="仿宋_GB2312" w:hAnsi="仿宋_GB2312" w:eastAsia="仿宋_GB2312" w:cs="仿宋_GB2312"/>
          <w:color w:val="000000" w:themeColor="text1"/>
          <w:sz w:val="32"/>
          <w:szCs w:val="32"/>
        </w:rPr>
        <w:t>市发改委</w:t>
      </w:r>
      <w:r>
        <w:rPr>
          <w:rFonts w:hint="eastAsia" w:ascii="仿宋_GB2312" w:eastAsia="仿宋_GB2312"/>
          <w:color w:val="000000" w:themeColor="text1"/>
          <w:sz w:val="32"/>
          <w:szCs w:val="32"/>
        </w:rPr>
        <w:t>（采购人）将在公告截止日起3个工作日内，组织召开比选会议，并将比选结果于当日通知各比选单位。</w:t>
      </w:r>
    </w:p>
    <w:p>
      <w:pPr>
        <w:autoSpaceDE w:val="0"/>
        <w:spacing w:line="600" w:lineRule="exact"/>
        <w:ind w:firstLine="643" w:firstLineChars="200"/>
        <w:rPr>
          <w:rFonts w:ascii="仿宋_GB2312" w:eastAsia="仿宋_GB2312"/>
          <w:b/>
          <w:color w:val="000000" w:themeColor="text1"/>
          <w:sz w:val="32"/>
          <w:szCs w:val="32"/>
        </w:rPr>
      </w:pPr>
      <w:r>
        <w:rPr>
          <w:rFonts w:hint="eastAsia" w:ascii="仿宋_GB2312" w:eastAsia="仿宋_GB2312"/>
          <w:b/>
          <w:color w:val="000000" w:themeColor="text1"/>
          <w:sz w:val="32"/>
          <w:szCs w:val="32"/>
        </w:rPr>
        <w:t>评分标准：</w:t>
      </w:r>
    </w:p>
    <w:p>
      <w:pPr>
        <w:ind w:firstLine="640" w:firstLineChars="200"/>
        <w:rPr>
          <w:rFonts w:ascii="仿宋_GB2312" w:eastAsia="仿宋_GB2312"/>
          <w:color w:val="000000" w:themeColor="text1"/>
          <w:szCs w:val="21"/>
        </w:rPr>
      </w:pPr>
      <w:r>
        <w:rPr>
          <w:rFonts w:hint="eastAsia" w:ascii="仿宋_GB2312" w:eastAsia="仿宋_GB2312"/>
          <w:color w:val="000000" w:themeColor="text1"/>
          <w:sz w:val="32"/>
          <w:szCs w:val="32"/>
        </w:rPr>
        <w:t>评分满分为100分，包括4个评分子项，具体说明如下：</w:t>
      </w:r>
    </w:p>
    <w:tbl>
      <w:tblPr>
        <w:tblStyle w:val="15"/>
        <w:tblW w:w="88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1577"/>
        <w:gridCol w:w="6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960" w:type="dxa"/>
            <w:noWrap/>
            <w:vAlign w:val="center"/>
          </w:tcPr>
          <w:p>
            <w:pPr>
              <w:spacing w:line="420" w:lineRule="exact"/>
              <w:jc w:val="center"/>
              <w:rPr>
                <w:rFonts w:ascii="宋体" w:hAnsi="宋体" w:cs="Arial"/>
                <w:color w:val="000000" w:themeColor="text1"/>
                <w:szCs w:val="21"/>
              </w:rPr>
            </w:pPr>
            <w:r>
              <w:rPr>
                <w:rFonts w:ascii="宋体" w:hAnsi="宋体" w:cs="Arial"/>
                <w:color w:val="000000" w:themeColor="text1"/>
                <w:szCs w:val="21"/>
              </w:rPr>
              <w:t>序号</w:t>
            </w:r>
          </w:p>
        </w:tc>
        <w:tc>
          <w:tcPr>
            <w:tcW w:w="1577" w:type="dxa"/>
            <w:noWrap/>
            <w:vAlign w:val="center"/>
          </w:tcPr>
          <w:p>
            <w:pPr>
              <w:spacing w:line="420" w:lineRule="exact"/>
              <w:jc w:val="center"/>
              <w:rPr>
                <w:rFonts w:ascii="宋体" w:hAnsi="宋体" w:cs="Arial"/>
                <w:color w:val="000000" w:themeColor="text1"/>
                <w:szCs w:val="21"/>
              </w:rPr>
            </w:pPr>
            <w:r>
              <w:rPr>
                <w:rFonts w:hint="eastAsia" w:ascii="宋体" w:hAnsi="宋体" w:cs="Arial"/>
                <w:color w:val="000000" w:themeColor="text1"/>
                <w:szCs w:val="21"/>
              </w:rPr>
              <w:t>评审</w:t>
            </w:r>
          </w:p>
        </w:tc>
        <w:tc>
          <w:tcPr>
            <w:tcW w:w="6328" w:type="dxa"/>
            <w:noWrap/>
            <w:vAlign w:val="center"/>
          </w:tcPr>
          <w:p>
            <w:pPr>
              <w:spacing w:line="420" w:lineRule="exact"/>
              <w:jc w:val="center"/>
              <w:rPr>
                <w:rFonts w:ascii="宋体" w:hAnsi="宋体" w:cs="Arial"/>
                <w:color w:val="000000" w:themeColor="text1"/>
                <w:szCs w:val="21"/>
              </w:rPr>
            </w:pPr>
            <w:r>
              <w:rPr>
                <w:rFonts w:ascii="宋体" w:hAnsi="宋体" w:cs="Arial"/>
                <w:color w:val="000000" w:themeColor="text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0" w:hRule="atLeast"/>
          <w:jc w:val="center"/>
        </w:trPr>
        <w:tc>
          <w:tcPr>
            <w:tcW w:w="960"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1</w:t>
            </w:r>
          </w:p>
        </w:tc>
        <w:tc>
          <w:tcPr>
            <w:tcW w:w="1577"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报价</w:t>
            </w:r>
          </w:p>
          <w:p>
            <w:pPr>
              <w:spacing w:line="420" w:lineRule="exact"/>
              <w:rPr>
                <w:rFonts w:ascii="宋体" w:hAnsi="宋体" w:cs="Arial"/>
                <w:color w:val="000000" w:themeColor="text1"/>
                <w:szCs w:val="21"/>
              </w:rPr>
            </w:pPr>
            <w:r>
              <w:rPr>
                <w:rFonts w:hint="eastAsia" w:ascii="宋体" w:hAnsi="宋体" w:cs="Arial"/>
                <w:color w:val="000000" w:themeColor="text1"/>
                <w:szCs w:val="21"/>
              </w:rPr>
              <w:t>（10分）</w:t>
            </w:r>
          </w:p>
        </w:tc>
        <w:tc>
          <w:tcPr>
            <w:tcW w:w="6328"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综合评分法中的价格分统一采用低价优先法计算，即满足招标文件要求且最后报价最低的供应商的价格为投标基准价，其价格分为满分。其他供应商的价格分统一按照下列公式计算：</w:t>
            </w:r>
          </w:p>
          <w:p>
            <w:pPr>
              <w:spacing w:line="420" w:lineRule="exact"/>
              <w:rPr>
                <w:rFonts w:ascii="宋体" w:hAnsi="宋体" w:cs="Arial"/>
                <w:color w:val="000000" w:themeColor="text1"/>
                <w:szCs w:val="21"/>
              </w:rPr>
            </w:pPr>
            <w:r>
              <w:rPr>
                <w:rFonts w:hint="eastAsia" w:ascii="宋体" w:hAnsi="宋体" w:cs="Arial"/>
                <w:color w:val="000000" w:themeColor="text1"/>
                <w:szCs w:val="21"/>
              </w:rPr>
              <w:t>投标报价得分=（投标基准价/投标报价）×10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1" w:hRule="atLeast"/>
          <w:jc w:val="center"/>
        </w:trPr>
        <w:tc>
          <w:tcPr>
            <w:tcW w:w="960"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2</w:t>
            </w:r>
          </w:p>
        </w:tc>
        <w:tc>
          <w:tcPr>
            <w:tcW w:w="1577" w:type="dxa"/>
            <w:noWrap/>
            <w:vAlign w:val="center"/>
          </w:tcPr>
          <w:p>
            <w:pPr>
              <w:spacing w:line="420" w:lineRule="exact"/>
              <w:rPr>
                <w:rFonts w:ascii="宋体" w:hAnsi="宋体" w:cs="Arial"/>
                <w:color w:val="000000" w:themeColor="text1"/>
                <w:szCs w:val="21"/>
              </w:rPr>
            </w:pPr>
          </w:p>
          <w:p>
            <w:pPr>
              <w:spacing w:line="420" w:lineRule="exact"/>
              <w:rPr>
                <w:rFonts w:ascii="宋体" w:hAnsi="宋体" w:cs="Arial"/>
                <w:color w:val="000000" w:themeColor="text1"/>
                <w:szCs w:val="21"/>
              </w:rPr>
            </w:pPr>
            <w:r>
              <w:rPr>
                <w:rFonts w:hint="eastAsia" w:ascii="宋体" w:hAnsi="宋体" w:cs="Arial"/>
                <w:color w:val="000000" w:themeColor="text1"/>
                <w:szCs w:val="21"/>
              </w:rPr>
              <w:t>企业实力</w:t>
            </w:r>
          </w:p>
          <w:p>
            <w:pPr>
              <w:spacing w:line="420" w:lineRule="exact"/>
              <w:rPr>
                <w:rFonts w:ascii="宋体" w:hAnsi="宋体" w:cs="Arial"/>
                <w:color w:val="000000" w:themeColor="text1"/>
                <w:szCs w:val="21"/>
              </w:rPr>
            </w:pPr>
            <w:r>
              <w:rPr>
                <w:rFonts w:hint="eastAsia" w:ascii="宋体" w:hAnsi="宋体" w:cs="Arial"/>
                <w:color w:val="000000" w:themeColor="text1"/>
                <w:szCs w:val="21"/>
              </w:rPr>
              <w:t>（25分）</w:t>
            </w:r>
          </w:p>
        </w:tc>
        <w:tc>
          <w:tcPr>
            <w:tcW w:w="6328"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根据参加比选单位提供的律所简介、荣誉及服务律师团队执业年限、擅长领域等进行评分。</w:t>
            </w:r>
          </w:p>
          <w:p>
            <w:pPr>
              <w:spacing w:line="420" w:lineRule="exact"/>
              <w:rPr>
                <w:rFonts w:ascii="宋体" w:hAnsi="宋体" w:cs="Arial"/>
                <w:color w:val="000000" w:themeColor="text1"/>
                <w:szCs w:val="21"/>
              </w:rPr>
            </w:pPr>
            <w:r>
              <w:rPr>
                <w:rFonts w:hint="eastAsia" w:ascii="宋体" w:hAnsi="宋体" w:cs="Arial"/>
                <w:color w:val="000000" w:themeColor="text1"/>
                <w:szCs w:val="21"/>
              </w:rPr>
              <w:t>注：荣誉、获奖证明等需提供证明材料。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1" w:hRule="atLeast"/>
          <w:jc w:val="center"/>
        </w:trPr>
        <w:tc>
          <w:tcPr>
            <w:tcW w:w="960"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3</w:t>
            </w:r>
          </w:p>
        </w:tc>
        <w:tc>
          <w:tcPr>
            <w:tcW w:w="1577"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业绩得分</w:t>
            </w:r>
          </w:p>
          <w:p>
            <w:pPr>
              <w:spacing w:line="420" w:lineRule="exact"/>
              <w:rPr>
                <w:rFonts w:ascii="宋体" w:hAnsi="宋体" w:cs="Arial"/>
                <w:color w:val="000000" w:themeColor="text1"/>
                <w:szCs w:val="21"/>
              </w:rPr>
            </w:pPr>
            <w:r>
              <w:rPr>
                <w:rFonts w:hint="eastAsia" w:ascii="宋体" w:hAnsi="宋体" w:cs="Arial"/>
                <w:color w:val="000000" w:themeColor="text1"/>
                <w:szCs w:val="21"/>
              </w:rPr>
              <w:t>（25分）</w:t>
            </w:r>
          </w:p>
        </w:tc>
        <w:tc>
          <w:tcPr>
            <w:tcW w:w="6328"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参加比选单位提供2020年1月1日起（以合同签认日期为准）至今类似项目业绩，每提供一个得5分，最高得25分。</w:t>
            </w:r>
          </w:p>
          <w:p>
            <w:pPr>
              <w:spacing w:line="420" w:lineRule="exact"/>
              <w:rPr>
                <w:rFonts w:ascii="宋体" w:hAnsi="宋体" w:cs="Arial"/>
                <w:color w:val="000000" w:themeColor="text1"/>
                <w:szCs w:val="21"/>
              </w:rPr>
            </w:pPr>
            <w:r>
              <w:rPr>
                <w:rFonts w:hint="eastAsia" w:ascii="宋体" w:hAnsi="宋体" w:cs="Arial"/>
                <w:color w:val="000000" w:themeColor="text1"/>
                <w:szCs w:val="21"/>
              </w:rPr>
              <w:t>注：业绩以合同原件扫描件加盖供应商公章为准。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8" w:hRule="atLeast"/>
          <w:jc w:val="center"/>
        </w:trPr>
        <w:tc>
          <w:tcPr>
            <w:tcW w:w="960"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4</w:t>
            </w:r>
          </w:p>
        </w:tc>
        <w:tc>
          <w:tcPr>
            <w:tcW w:w="1577"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服务方案</w:t>
            </w:r>
          </w:p>
          <w:p>
            <w:pPr>
              <w:spacing w:line="420" w:lineRule="exact"/>
              <w:rPr>
                <w:rFonts w:ascii="宋体" w:hAnsi="宋体" w:cs="Arial"/>
                <w:color w:val="000000" w:themeColor="text1"/>
                <w:szCs w:val="21"/>
              </w:rPr>
            </w:pPr>
            <w:r>
              <w:rPr>
                <w:rFonts w:hint="eastAsia" w:ascii="宋体" w:hAnsi="宋体" w:cs="Arial"/>
                <w:color w:val="000000" w:themeColor="text1"/>
                <w:szCs w:val="21"/>
              </w:rPr>
              <w:t>（40分）</w:t>
            </w:r>
          </w:p>
        </w:tc>
        <w:tc>
          <w:tcPr>
            <w:tcW w:w="6328" w:type="dxa"/>
            <w:noWrap/>
            <w:vAlign w:val="center"/>
          </w:tcPr>
          <w:p>
            <w:pPr>
              <w:spacing w:line="420" w:lineRule="exact"/>
              <w:rPr>
                <w:rFonts w:ascii="宋体" w:hAnsi="宋体" w:cs="Arial"/>
                <w:color w:val="000000" w:themeColor="text1"/>
                <w:szCs w:val="21"/>
              </w:rPr>
            </w:pPr>
            <w:r>
              <w:rPr>
                <w:rFonts w:hint="eastAsia" w:ascii="宋体" w:hAnsi="宋体" w:cs="Arial"/>
                <w:color w:val="000000" w:themeColor="text1"/>
                <w:szCs w:val="21"/>
              </w:rPr>
              <w:t>根据参加比选单位对本项目的法律服务要求理解到位，对部门法律服务特点难点重点等分析合理，服务要点全面，依法行政培训安排合理等进行打分。打分标准分为三档：优秀30-40分；良好20-29.99分；一般0-19.99分。</w:t>
            </w:r>
          </w:p>
        </w:tc>
      </w:tr>
    </w:tbl>
    <w:p>
      <w:pPr>
        <w:spacing w:line="600" w:lineRule="exact"/>
        <w:ind w:firstLine="640" w:firstLineChars="200"/>
        <w:rPr>
          <w:rFonts w:ascii="黑体" w:hAnsi="黑体" w:eastAsia="黑体" w:cs="CESI黑体-GB13000"/>
          <w:color w:val="000000" w:themeColor="text1"/>
          <w:sz w:val="32"/>
          <w:szCs w:val="32"/>
        </w:rPr>
      </w:pPr>
      <w:r>
        <w:rPr>
          <w:rFonts w:hint="eastAsia" w:ascii="黑体" w:hAnsi="黑体" w:eastAsia="黑体" w:cs="CESI黑体-GB13000"/>
          <w:color w:val="000000" w:themeColor="text1"/>
          <w:sz w:val="32"/>
          <w:szCs w:val="32"/>
        </w:rPr>
        <w:t>五、联系方式</w:t>
      </w:r>
    </w:p>
    <w:p>
      <w:pPr>
        <w:spacing w:line="60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招标单位：廊坊市发展和改革委员会</w:t>
      </w:r>
    </w:p>
    <w:p>
      <w:pPr>
        <w:spacing w:line="60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 xml:space="preserve">地址：廊坊市新华路66号           </w:t>
      </w:r>
    </w:p>
    <w:p>
      <w:pPr>
        <w:pStyle w:val="13"/>
        <w:shd w:val="clear" w:color="auto" w:fill="FFFFFF"/>
        <w:spacing w:before="63" w:beforeAutospacing="0" w:after="275" w:afterAutospacing="0" w:line="584" w:lineRule="exact"/>
        <w:ind w:firstLine="640" w:firstLineChars="200"/>
        <w:contextualSpacing/>
        <w:jc w:val="both"/>
        <w:textAlignment w:val="baseline"/>
        <w:rPr>
          <w:rFonts w:ascii="仿宋_GB2312" w:hAnsi="仿宋" w:eastAsia="仿宋_GB2312"/>
          <w:sz w:val="32"/>
          <w:szCs w:val="32"/>
        </w:rPr>
      </w:pPr>
      <w:r>
        <w:rPr>
          <w:rFonts w:hint="eastAsia" w:ascii="仿宋_GB2312" w:hAnsi="仿宋_GB2312" w:eastAsia="仿宋_GB2312" w:cs="仿宋_GB2312"/>
          <w:color w:val="000000" w:themeColor="text1"/>
          <w:sz w:val="32"/>
          <w:szCs w:val="32"/>
        </w:rPr>
        <w:t>联系人：</w:t>
      </w:r>
      <w:r>
        <w:rPr>
          <w:rFonts w:hint="eastAsia" w:ascii="仿宋_GB2312" w:hAnsi="仿宋" w:eastAsia="仿宋_GB2312"/>
          <w:sz w:val="32"/>
          <w:szCs w:val="32"/>
        </w:rPr>
        <w:t xml:space="preserve">刘柳  </w:t>
      </w:r>
    </w:p>
    <w:p>
      <w:pPr>
        <w:pStyle w:val="13"/>
        <w:shd w:val="clear" w:color="auto" w:fill="FFFFFF"/>
        <w:spacing w:before="63" w:beforeAutospacing="0" w:after="275" w:afterAutospacing="0" w:line="584" w:lineRule="exact"/>
        <w:ind w:firstLine="640" w:firstLineChars="200"/>
        <w:contextualSpacing/>
        <w:jc w:val="both"/>
        <w:textAlignment w:val="baseline"/>
        <w:rPr>
          <w:rFonts w:ascii="仿宋_GB2312" w:hAnsi="仿宋_GB2312" w:eastAsia="仿宋_GB2312" w:cs="仿宋_GB2312"/>
          <w:color w:val="000000" w:themeColor="text1"/>
          <w:sz w:val="32"/>
          <w:szCs w:val="32"/>
        </w:rPr>
      </w:pPr>
      <w:r>
        <w:rPr>
          <w:rFonts w:hint="eastAsia" w:ascii="仿宋_GB2312" w:hAnsi="仿宋" w:eastAsia="仿宋_GB2312"/>
          <w:sz w:val="32"/>
          <w:szCs w:val="32"/>
        </w:rPr>
        <w:t>电话：2317017</w:t>
      </w:r>
      <w:r>
        <w:rPr>
          <w:rFonts w:hint="eastAsia" w:ascii="仿宋_GB2312" w:hAnsi="仿宋_GB2312" w:eastAsia="仿宋_GB2312" w:cs="仿宋_GB2312"/>
          <w:color w:val="000000" w:themeColor="text1"/>
          <w:sz w:val="32"/>
          <w:szCs w:val="32"/>
        </w:rPr>
        <w:t xml:space="preserve">（工作日：上午8:30-12:00，下午13:30-17:30） </w:t>
      </w:r>
    </w:p>
    <w:p>
      <w:pPr>
        <w:pStyle w:val="14"/>
        <w:spacing w:after="0" w:line="560" w:lineRule="exact"/>
        <w:ind w:left="1598" w:leftChars="304" w:hanging="960" w:hangingChars="300"/>
        <w:rPr>
          <w:rFonts w:ascii="仿宋_GB2312" w:hAnsi="仿宋_GB2312" w:eastAsia="仿宋_GB2312" w:cs="仿宋_GB2312"/>
          <w:color w:val="000000" w:themeColor="text1"/>
          <w:sz w:val="32"/>
          <w:szCs w:val="32"/>
        </w:rPr>
      </w:pPr>
    </w:p>
    <w:p>
      <w:pPr>
        <w:wordWrap w:val="0"/>
        <w:spacing w:line="600" w:lineRule="exact"/>
        <w:ind w:firstLine="640" w:firstLineChars="200"/>
        <w:jc w:val="right"/>
        <w:rPr>
          <w:rFonts w:ascii="仿宋_GB2312" w:hAnsi="Times New Roman" w:eastAsia="仿宋_GB2312"/>
          <w:color w:val="000000" w:themeColor="text1"/>
          <w:sz w:val="32"/>
          <w:szCs w:val="32"/>
        </w:rPr>
      </w:pPr>
      <w:r>
        <w:rPr>
          <w:rFonts w:hint="eastAsia" w:ascii="仿宋_GB2312" w:hAnsi="Times New Roman" w:eastAsia="仿宋_GB2312"/>
          <w:color w:val="000000" w:themeColor="text1"/>
          <w:sz w:val="32"/>
          <w:szCs w:val="32"/>
        </w:rPr>
        <w:t xml:space="preserve">廊坊市发展和改革委员会   </w:t>
      </w:r>
    </w:p>
    <w:p>
      <w:pPr>
        <w:spacing w:line="600" w:lineRule="exact"/>
        <w:ind w:firstLine="5760" w:firstLineChars="1800"/>
        <w:rPr>
          <w:rFonts w:ascii="仿宋_GB2312" w:hAnsi="仿宋_GB2312" w:eastAsia="仿宋_GB2312" w:cs="仿宋_GB2312"/>
          <w:color w:val="000000" w:themeColor="text1"/>
          <w:sz w:val="32"/>
          <w:szCs w:val="32"/>
        </w:rPr>
        <w:sectPr>
          <w:footerReference r:id="rId3" w:type="default"/>
          <w:pgSz w:w="11906" w:h="16838"/>
          <w:pgMar w:top="993" w:right="1274" w:bottom="1134" w:left="1418" w:header="851" w:footer="992" w:gutter="0"/>
          <w:cols w:space="720" w:num="1"/>
          <w:docGrid w:type="lines" w:linePitch="312" w:charSpace="0"/>
        </w:sectPr>
      </w:pPr>
      <w:r>
        <w:rPr>
          <w:rFonts w:hint="eastAsia" w:ascii="仿宋_GB2312" w:hAnsi="仿宋_GB2312" w:eastAsia="仿宋_GB2312" w:cs="仿宋_GB2312"/>
          <w:color w:val="000000" w:themeColor="text1"/>
          <w:sz w:val="32"/>
          <w:szCs w:val="32"/>
        </w:rPr>
        <w:t>2023年1月3日</w:t>
      </w:r>
    </w:p>
    <w:p>
      <w:pPr>
        <w:pStyle w:val="13"/>
        <w:spacing w:line="58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投标文件模板（</w:t>
      </w:r>
      <w:r>
        <w:rPr>
          <w:rFonts w:hint="eastAsia" w:ascii="仿宋_GB2312" w:hAnsi="仿宋_GB2312" w:eastAsia="仿宋_GB2312" w:cs="仿宋_GB2312"/>
          <w:sz w:val="32"/>
          <w:szCs w:val="32"/>
        </w:rPr>
        <w:t>*标项为必有项目，不得缺少</w:t>
      </w:r>
      <w:r>
        <w:rPr>
          <w:rFonts w:ascii="仿宋_GB2312" w:hAnsi="仿宋_GB2312" w:eastAsia="仿宋_GB2312" w:cs="仿宋_GB2312"/>
          <w:sz w:val="32"/>
          <w:szCs w:val="32"/>
        </w:rPr>
        <w:t>）</w:t>
      </w:r>
    </w:p>
    <w:p>
      <w:pPr>
        <w:jc w:val="center"/>
        <w:rPr>
          <w:rFonts w:ascii="黑体" w:hAnsi="黑体" w:eastAsia="黑体"/>
          <w:sz w:val="48"/>
          <w:szCs w:val="48"/>
        </w:rPr>
      </w:pPr>
      <w:r>
        <w:rPr>
          <w:rFonts w:hint="eastAsia" w:ascii="黑体" w:hAnsi="黑体" w:eastAsia="黑体"/>
          <w:sz w:val="48"/>
          <w:szCs w:val="48"/>
        </w:rPr>
        <w:t>廊坊市发展和改革委员会</w:t>
      </w:r>
    </w:p>
    <w:p>
      <w:pPr>
        <w:jc w:val="center"/>
        <w:rPr>
          <w:rFonts w:ascii="黑体" w:hAnsi="黑体" w:eastAsia="黑体"/>
          <w:sz w:val="48"/>
          <w:szCs w:val="48"/>
        </w:rPr>
      </w:pPr>
      <w:r>
        <w:rPr>
          <w:rFonts w:hint="eastAsia" w:ascii="黑体" w:hAnsi="黑体" w:eastAsia="黑体"/>
          <w:sz w:val="48"/>
          <w:szCs w:val="48"/>
        </w:rPr>
        <w:t>2023年度法律顾问服务项目</w:t>
      </w:r>
    </w:p>
    <w:p>
      <w:pPr>
        <w:jc w:val="center"/>
        <w:rPr>
          <w:rFonts w:ascii="黑体" w:hAnsi="黑体" w:eastAsia="黑体"/>
          <w:sz w:val="48"/>
          <w:szCs w:val="48"/>
        </w:rPr>
      </w:pPr>
      <w:r>
        <w:rPr>
          <w:rFonts w:hint="eastAsia" w:ascii="黑体" w:hAnsi="黑体" w:eastAsia="黑体"/>
          <w:sz w:val="48"/>
          <w:szCs w:val="48"/>
        </w:rPr>
        <w:t>报价</w:t>
      </w:r>
      <w:r>
        <w:rPr>
          <w:rFonts w:ascii="黑体" w:hAnsi="黑体" w:eastAsia="黑体"/>
          <w:sz w:val="48"/>
          <w:szCs w:val="48"/>
        </w:rPr>
        <w:t>文件</w:t>
      </w:r>
    </w:p>
    <w:p>
      <w:pPr>
        <w:jc w:val="center"/>
        <w:rPr>
          <w:rFonts w:eastAsia="黑体"/>
          <w:sz w:val="50"/>
          <w:szCs w:val="44"/>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rPr>
          <w:rFonts w:eastAsia="黑体"/>
          <w:sz w:val="28"/>
          <w:szCs w:val="28"/>
        </w:rPr>
      </w:pPr>
    </w:p>
    <w:p>
      <w:pPr>
        <w:ind w:firstLine="2240" w:firstLineChars="800"/>
        <w:rPr>
          <w:rFonts w:eastAsia="黑体"/>
          <w:sz w:val="28"/>
          <w:szCs w:val="28"/>
        </w:rPr>
      </w:pPr>
      <w:r>
        <w:rPr>
          <w:rFonts w:eastAsia="黑体"/>
          <w:sz w:val="28"/>
          <w:szCs w:val="28"/>
        </w:rPr>
        <w:t>投标人：（盖章）</w:t>
      </w:r>
    </w:p>
    <w:p>
      <w:pPr>
        <w:jc w:val="center"/>
        <w:rPr>
          <w:rFonts w:eastAsia="黑体"/>
          <w:sz w:val="28"/>
          <w:szCs w:val="28"/>
          <w:u w:val="single"/>
        </w:rPr>
      </w:pPr>
      <w:r>
        <w:rPr>
          <w:rFonts w:hint="eastAsia" w:eastAsia="黑体"/>
          <w:sz w:val="28"/>
          <w:szCs w:val="28"/>
        </w:rPr>
        <w:t>法定代表人或其委托代理人：（签字或印鉴）</w:t>
      </w:r>
    </w:p>
    <w:p>
      <w:pPr>
        <w:jc w:val="center"/>
        <w:rPr>
          <w:rFonts w:eastAsia="黑体"/>
          <w:sz w:val="28"/>
          <w:szCs w:val="28"/>
        </w:rPr>
      </w:pPr>
      <w:r>
        <w:rPr>
          <w:rFonts w:eastAsia="黑体"/>
          <w:sz w:val="28"/>
          <w:szCs w:val="28"/>
        </w:rPr>
        <w:t>年月日</w:t>
      </w:r>
    </w:p>
    <w:p>
      <w:pPr>
        <w:jc w:val="center"/>
        <w:rPr>
          <w:rFonts w:ascii="黑体" w:hAnsi="宋体" w:eastAsia="黑体"/>
          <w:b/>
          <w:sz w:val="44"/>
          <w:szCs w:val="36"/>
        </w:rPr>
      </w:pPr>
      <w:r>
        <w:rPr>
          <w:rFonts w:ascii="黑体" w:hAnsi="宋体" w:eastAsia="黑体"/>
          <w:b/>
          <w:sz w:val="44"/>
          <w:szCs w:val="36"/>
        </w:rPr>
        <w:br w:type="page"/>
      </w:r>
      <w:r>
        <w:rPr>
          <w:rFonts w:ascii="黑体" w:hAnsi="宋体" w:eastAsia="黑体"/>
          <w:b/>
          <w:sz w:val="44"/>
          <w:szCs w:val="36"/>
        </w:rPr>
        <w:t>目</w:t>
      </w:r>
      <w:r>
        <w:rPr>
          <w:rFonts w:hint="eastAsia" w:ascii="黑体" w:hAnsi="宋体" w:eastAsia="黑体"/>
          <w:b/>
          <w:sz w:val="44"/>
          <w:szCs w:val="36"/>
        </w:rPr>
        <w:t xml:space="preserve">    </w:t>
      </w:r>
      <w:r>
        <w:rPr>
          <w:rFonts w:ascii="黑体" w:hAnsi="宋体" w:eastAsia="黑体"/>
          <w:b/>
          <w:sz w:val="44"/>
          <w:szCs w:val="36"/>
        </w:rPr>
        <w:t>录</w:t>
      </w:r>
    </w:p>
    <w:p/>
    <w:p/>
    <w:p/>
    <w:p/>
    <w:p/>
    <w:p/>
    <w:p/>
    <w:p/>
    <w:p/>
    <w:p/>
    <w:p/>
    <w:p/>
    <w:p/>
    <w:p/>
    <w:p/>
    <w:p/>
    <w:p/>
    <w:p/>
    <w:p/>
    <w:p/>
    <w:p/>
    <w:p/>
    <w:p/>
    <w:p/>
    <w:p/>
    <w:p/>
    <w:p/>
    <w:p/>
    <w:p/>
    <w:p/>
    <w:p/>
    <w:p/>
    <w:p/>
    <w:p/>
    <w:p/>
    <w:p/>
    <w:p/>
    <w:p/>
    <w:p/>
    <w:p/>
    <w:p/>
    <w:p/>
    <w:p/>
    <w:p/>
    <w:p/>
    <w:p>
      <w:pPr>
        <w:spacing w:line="800" w:lineRule="exact"/>
        <w:jc w:val="center"/>
        <w:rPr>
          <w:rFonts w:ascii="黑体" w:hAnsi="宋体" w:eastAsia="黑体"/>
          <w:b/>
          <w:sz w:val="44"/>
          <w:szCs w:val="36"/>
        </w:rPr>
      </w:pPr>
      <w:r>
        <w:rPr>
          <w:rFonts w:hint="eastAsia" w:ascii="黑体" w:hAnsi="宋体" w:eastAsia="黑体"/>
          <w:b/>
          <w:sz w:val="44"/>
          <w:szCs w:val="36"/>
        </w:rPr>
        <w:t>*投标函</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致：廊坊市发展和改革委员会：</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u w:val="single"/>
        </w:rPr>
        <w:t>(供应商全称)</w:t>
      </w:r>
      <w:r>
        <w:rPr>
          <w:rFonts w:hint="eastAsia" w:ascii="仿宋_GB2312" w:hAnsi="仿宋_GB2312" w:eastAsia="仿宋_GB2312" w:cs="仿宋_GB2312"/>
          <w:sz w:val="32"/>
          <w:szCs w:val="32"/>
        </w:rPr>
        <w:t xml:space="preserve">授权 </w:t>
      </w:r>
      <w:r>
        <w:rPr>
          <w:rFonts w:hint="eastAsia" w:ascii="仿宋_GB2312" w:hAnsi="仿宋_GB2312" w:eastAsia="仿宋_GB2312" w:cs="仿宋_GB2312"/>
          <w:sz w:val="32"/>
          <w:szCs w:val="32"/>
          <w:u w:val="single"/>
        </w:rPr>
        <w:t>(供应商代表姓名)</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(职务、职称)为我方代表，参加贵方组织的</w:t>
      </w:r>
      <w:r>
        <w:rPr>
          <w:rFonts w:hint="eastAsia" w:ascii="仿宋_GB2312" w:hAnsi="仿宋_GB2312" w:eastAsia="仿宋_GB2312" w:cs="仿宋_GB2312"/>
          <w:sz w:val="32"/>
          <w:szCs w:val="32"/>
          <w:u w:val="single"/>
        </w:rPr>
        <w:t>(写明项目名称)</w:t>
      </w:r>
      <w:r>
        <w:rPr>
          <w:rFonts w:hint="eastAsia" w:ascii="仿宋_GB2312" w:hAnsi="仿宋_GB2312" w:eastAsia="仿宋_GB2312" w:cs="仿宋_GB2312"/>
          <w:sz w:val="32"/>
          <w:szCs w:val="32"/>
        </w:rPr>
        <w:t>的招标活动，并对以上项目进行投标。为此：</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1、我方同意在本项目招标文件中规定的开标日起的有效期内（见前附表）遵守本投标文件中的承诺且在此期限期满之前均具有约束力。</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2、我方承诺已经具备《中华人民共和国政府采购法》中规定的参加政府采购活动的供应商应当具备的全部条件。</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3、提供投标须知规定的全部投标文件，包括：加密的电子公开文件一份（*.PDF 格式）；</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4、按招标文件要求提供和交付的货物和服务的投标报价详见开标一览表。</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5、我方承诺：完全理解投标报价超过开标时公布的预算金额时，投标将被拒绝。</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6、保证忠实地执行双方所签订的合同，并承担合同规定的责任和义务。</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7、承诺完全满足和响应招标文件中的各项商务和技术要求，若有偏差，已在投标文件商务条款偏离表中予以明确特别说明。</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8、保证遵守招标文件的所有规定。</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9、我方完全理解贵方不一定接受最低价的投标或收到的任何投标。</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10、我方愿意向贵方提供任何与本项投标有关的数据、情况和技术资料。若贵方需要，我方愿意提供我方作出的一切承诺的证明材料。</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11、我方已详细审核全部投标文件，包括投标文件修改书（如有的话）、参考资料及有关附件，确认无误。</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12、我方承诺：采购人若需追加采购本项目招标文件所列货物及相关服务的，在不改变合同其他实质性条款的前提下，按相同或更优惠的折扣率保证供货。</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13、 我方承诺提供的所有材料均为真实的、有效的，愿承担所有责任。</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所有有关本投标的一切往来联系方式为：</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地址：     邮编：      电话：         传真：</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供应商代表姓名：    供应商代表联系电话：     E-mail：</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供应商(公章)：</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日 期：</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说明：除可填报项目外，对本投标函的任何修改将被视为非实质性响应投标，从而导致该投标被拒绝。</w:t>
      </w:r>
    </w:p>
    <w:p>
      <w:pPr>
        <w:spacing w:line="584" w:lineRule="exact"/>
        <w:ind w:firstLine="200"/>
        <w:contextualSpacing/>
        <w:jc w:val="center"/>
        <w:rPr>
          <w:rFonts w:ascii="仿宋_GB2312" w:eastAsia="仿宋_GB2312"/>
          <w:sz w:val="24"/>
          <w:szCs w:val="24"/>
        </w:rPr>
      </w:pPr>
    </w:p>
    <w:p>
      <w:pPr>
        <w:spacing w:line="584" w:lineRule="exact"/>
        <w:ind w:firstLine="200"/>
        <w:contextualSpacing/>
        <w:jc w:val="center"/>
        <w:rPr>
          <w:rFonts w:ascii="仿宋_GB2312" w:eastAsia="仿宋_GB2312"/>
          <w:sz w:val="24"/>
          <w:szCs w:val="24"/>
        </w:rPr>
      </w:pPr>
    </w:p>
    <w:p>
      <w:pPr>
        <w:spacing w:line="584" w:lineRule="exact"/>
        <w:ind w:firstLine="200"/>
        <w:contextualSpacing/>
        <w:jc w:val="center"/>
        <w:rPr>
          <w:rFonts w:ascii="仿宋_GB2312" w:eastAsia="仿宋_GB2312"/>
          <w:sz w:val="24"/>
          <w:szCs w:val="24"/>
        </w:rPr>
      </w:pPr>
    </w:p>
    <w:p>
      <w:pPr>
        <w:spacing w:line="584" w:lineRule="exact"/>
        <w:ind w:firstLine="200"/>
        <w:contextualSpacing/>
        <w:jc w:val="center"/>
        <w:rPr>
          <w:rFonts w:ascii="仿宋_GB2312" w:eastAsia="仿宋_GB2312"/>
          <w:sz w:val="24"/>
          <w:szCs w:val="24"/>
        </w:rPr>
      </w:pPr>
    </w:p>
    <w:p>
      <w:pPr>
        <w:spacing w:line="584" w:lineRule="exact"/>
        <w:ind w:firstLine="200"/>
        <w:contextualSpacing/>
        <w:jc w:val="center"/>
        <w:rPr>
          <w:rFonts w:ascii="仿宋_GB2312" w:eastAsia="仿宋_GB2312"/>
          <w:sz w:val="24"/>
          <w:szCs w:val="24"/>
        </w:rPr>
      </w:pPr>
    </w:p>
    <w:p>
      <w:pPr>
        <w:spacing w:line="584" w:lineRule="exact"/>
        <w:ind w:firstLine="200"/>
        <w:contextualSpacing/>
        <w:jc w:val="center"/>
        <w:rPr>
          <w:rFonts w:ascii="仿宋_GB2312" w:eastAsia="仿宋_GB2312"/>
          <w:sz w:val="24"/>
          <w:szCs w:val="24"/>
        </w:rPr>
      </w:pPr>
    </w:p>
    <w:p>
      <w:pPr>
        <w:spacing w:line="584" w:lineRule="exact"/>
        <w:ind w:firstLine="200"/>
        <w:contextualSpacing/>
        <w:jc w:val="center"/>
        <w:rPr>
          <w:rFonts w:ascii="仿宋_GB2312" w:eastAsia="仿宋_GB2312"/>
          <w:sz w:val="24"/>
          <w:szCs w:val="24"/>
        </w:rPr>
      </w:pPr>
    </w:p>
    <w:p>
      <w:pPr>
        <w:spacing w:line="584" w:lineRule="exact"/>
        <w:ind w:firstLine="200"/>
        <w:contextualSpacing/>
        <w:jc w:val="center"/>
        <w:rPr>
          <w:rFonts w:ascii="仿宋_GB2312" w:eastAsia="仿宋_GB2312"/>
          <w:sz w:val="24"/>
          <w:szCs w:val="24"/>
        </w:rPr>
      </w:pPr>
    </w:p>
    <w:p>
      <w:pPr>
        <w:spacing w:line="584" w:lineRule="exact"/>
        <w:ind w:firstLine="200"/>
        <w:contextualSpacing/>
        <w:jc w:val="center"/>
        <w:rPr>
          <w:rFonts w:ascii="仿宋_GB2312" w:eastAsia="仿宋_GB2312"/>
          <w:sz w:val="24"/>
          <w:szCs w:val="24"/>
        </w:rPr>
      </w:pPr>
    </w:p>
    <w:p>
      <w:pPr>
        <w:spacing w:line="584" w:lineRule="exact"/>
        <w:ind w:firstLine="200"/>
        <w:contextualSpacing/>
        <w:jc w:val="center"/>
        <w:rPr>
          <w:rFonts w:ascii="仿宋_GB2312" w:eastAsia="仿宋_GB2312"/>
          <w:sz w:val="24"/>
          <w:szCs w:val="24"/>
        </w:rPr>
      </w:pPr>
    </w:p>
    <w:p/>
    <w:p>
      <w:pPr>
        <w:spacing w:line="400" w:lineRule="exact"/>
        <w:jc w:val="center"/>
        <w:rPr>
          <w:rFonts w:ascii="黑体" w:hAnsi="宋体" w:eastAsia="黑体"/>
          <w:b/>
          <w:sz w:val="44"/>
          <w:szCs w:val="44"/>
        </w:rPr>
      </w:pPr>
      <w:r>
        <w:rPr>
          <w:rFonts w:hint="eastAsia" w:ascii="黑体" w:hAnsi="宋体" w:eastAsia="黑体"/>
          <w:b/>
          <w:sz w:val="44"/>
          <w:szCs w:val="44"/>
        </w:rPr>
        <w:t>*开标一览表</w:t>
      </w:r>
    </w:p>
    <w:p>
      <w:pPr>
        <w:spacing w:line="400" w:lineRule="exact"/>
        <w:jc w:val="center"/>
        <w:rPr>
          <w:rFonts w:ascii="宋体" w:hAnsi="宋体"/>
          <w:b/>
          <w:sz w:val="36"/>
          <w:szCs w:val="36"/>
        </w:rPr>
      </w:pPr>
    </w:p>
    <w:p>
      <w:pPr>
        <w:spacing w:before="100" w:beforeAutospacing="1" w:after="100" w:afterAutospacing="1" w:line="400" w:lineRule="exact"/>
        <w:rPr>
          <w:rFonts w:ascii="宋体" w:hAnsi="宋体"/>
          <w:b/>
          <w:bCs/>
          <w:sz w:val="28"/>
          <w:szCs w:val="24"/>
          <w:u w:val="single"/>
        </w:rPr>
      </w:pPr>
      <w:r>
        <w:rPr>
          <w:rFonts w:hint="eastAsia" w:ascii="宋体" w:hAnsi="宋体"/>
          <w:b/>
          <w:bCs/>
          <w:sz w:val="28"/>
          <w:szCs w:val="24"/>
        </w:rPr>
        <w:t>致廊坊市发展和改革委员会：</w:t>
      </w:r>
    </w:p>
    <w:p>
      <w:pPr>
        <w:spacing w:before="100" w:beforeAutospacing="1" w:after="100" w:afterAutospacing="1" w:line="400" w:lineRule="exact"/>
        <w:ind w:firstLine="480" w:firstLineChars="200"/>
        <w:rPr>
          <w:rFonts w:ascii="宋体" w:hAnsi="宋体"/>
          <w:b/>
          <w:bCs/>
          <w:sz w:val="28"/>
          <w:szCs w:val="24"/>
          <w:u w:val="single"/>
        </w:rPr>
      </w:pPr>
      <w:r>
        <w:rPr>
          <w:rFonts w:hint="eastAsia"/>
          <w:sz w:val="24"/>
          <w:szCs w:val="24"/>
        </w:rPr>
        <w:t>我单位经过研究愿意以下报价承担2023年度法律顾问服务工作内容。</w:t>
      </w:r>
    </w:p>
    <w:tbl>
      <w:tblPr>
        <w:tblStyle w:val="16"/>
        <w:tblW w:w="903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3260"/>
        <w:gridCol w:w="1985"/>
        <w:gridCol w:w="1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843" w:type="dxa"/>
          </w:tcPr>
          <w:p>
            <w:pPr>
              <w:spacing w:before="100" w:beforeAutospacing="1" w:after="100" w:afterAutospacing="1" w:line="400" w:lineRule="exact"/>
              <w:ind w:firstLine="482" w:firstLineChars="200"/>
              <w:rPr>
                <w:rFonts w:ascii="宋体" w:hAnsi="宋体"/>
                <w:b/>
                <w:bCs/>
                <w:sz w:val="24"/>
                <w:szCs w:val="24"/>
              </w:rPr>
            </w:pPr>
            <w:r>
              <w:rPr>
                <w:rFonts w:hint="eastAsia" w:ascii="宋体" w:hAnsi="宋体"/>
                <w:b/>
                <w:bCs/>
                <w:sz w:val="24"/>
                <w:szCs w:val="24"/>
              </w:rPr>
              <w:t>项目名称</w:t>
            </w:r>
          </w:p>
        </w:tc>
        <w:tc>
          <w:tcPr>
            <w:tcW w:w="3260" w:type="dxa"/>
          </w:tcPr>
          <w:p>
            <w:pPr>
              <w:spacing w:before="100" w:beforeAutospacing="1" w:after="100" w:afterAutospacing="1" w:line="400" w:lineRule="exact"/>
              <w:jc w:val="center"/>
              <w:rPr>
                <w:rFonts w:ascii="宋体" w:hAnsi="宋体"/>
                <w:b/>
                <w:bCs/>
                <w:sz w:val="24"/>
                <w:szCs w:val="24"/>
              </w:rPr>
            </w:pPr>
            <w:r>
              <w:rPr>
                <w:rFonts w:hint="eastAsia" w:ascii="宋体" w:hAnsi="宋体"/>
                <w:b/>
                <w:bCs/>
                <w:sz w:val="24"/>
                <w:szCs w:val="24"/>
              </w:rPr>
              <w:t>服务内容</w:t>
            </w:r>
          </w:p>
        </w:tc>
        <w:tc>
          <w:tcPr>
            <w:tcW w:w="1985" w:type="dxa"/>
          </w:tcPr>
          <w:p>
            <w:pPr>
              <w:spacing w:before="100" w:beforeAutospacing="1" w:after="100" w:afterAutospacing="1" w:line="400" w:lineRule="exact"/>
              <w:jc w:val="center"/>
              <w:rPr>
                <w:rFonts w:ascii="宋体" w:hAnsi="宋体"/>
                <w:b/>
                <w:bCs/>
                <w:sz w:val="24"/>
                <w:szCs w:val="24"/>
              </w:rPr>
            </w:pPr>
            <w:r>
              <w:rPr>
                <w:rFonts w:hint="eastAsia" w:ascii="宋体" w:hAnsi="宋体"/>
                <w:b/>
                <w:bCs/>
                <w:sz w:val="24"/>
                <w:szCs w:val="24"/>
              </w:rPr>
              <w:t>服务期限</w:t>
            </w:r>
          </w:p>
        </w:tc>
        <w:tc>
          <w:tcPr>
            <w:tcW w:w="1949" w:type="dxa"/>
          </w:tcPr>
          <w:p>
            <w:pPr>
              <w:spacing w:before="100" w:beforeAutospacing="1" w:after="100" w:afterAutospacing="1" w:line="400" w:lineRule="exact"/>
              <w:jc w:val="center"/>
              <w:rPr>
                <w:rFonts w:ascii="宋体" w:hAnsi="宋体"/>
                <w:b/>
                <w:bCs/>
                <w:sz w:val="24"/>
                <w:szCs w:val="24"/>
              </w:rPr>
            </w:pPr>
            <w:r>
              <w:rPr>
                <w:rFonts w:hint="eastAsia" w:ascii="宋体" w:hAnsi="宋体"/>
                <w:b/>
                <w:bCs/>
                <w:sz w:val="24"/>
                <w:szCs w:val="24"/>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1843" w:type="dxa"/>
            <w:vAlign w:val="center"/>
          </w:tcPr>
          <w:p>
            <w:pPr>
              <w:pStyle w:val="13"/>
              <w:shd w:val="clear" w:color="auto" w:fill="FFFFFF"/>
              <w:spacing w:before="63" w:beforeAutospacing="0" w:after="275" w:afterAutospacing="0" w:line="584" w:lineRule="exact"/>
              <w:contextualSpacing/>
              <w:jc w:val="both"/>
              <w:textAlignment w:val="baseline"/>
              <w:rPr>
                <w:rFonts w:eastAsiaTheme="minorEastAsia" w:cstheme="minorBidi"/>
                <w:bCs/>
                <w:kern w:val="2"/>
              </w:rPr>
            </w:pPr>
            <w:r>
              <w:rPr>
                <w:rFonts w:hint="eastAsia" w:eastAsiaTheme="minorEastAsia" w:cstheme="minorBidi"/>
                <w:bCs/>
                <w:kern w:val="2"/>
              </w:rPr>
              <w:t>2023年度法</w:t>
            </w:r>
            <w:r>
              <w:rPr>
                <w:rFonts w:hint="eastAsia" w:eastAsiaTheme="minorEastAsia" w:cstheme="minorBidi"/>
                <w:bCs/>
                <w:kern w:val="2"/>
              </w:rPr>
              <w:br w:type="textWrapping"/>
            </w:r>
            <w:r>
              <w:rPr>
                <w:rFonts w:hint="eastAsia" w:eastAsiaTheme="minorEastAsia" w:cstheme="minorBidi"/>
                <w:bCs/>
                <w:kern w:val="2"/>
              </w:rPr>
              <w:t>律顾问服务</w:t>
            </w:r>
          </w:p>
        </w:tc>
        <w:tc>
          <w:tcPr>
            <w:tcW w:w="3260" w:type="dxa"/>
          </w:tcPr>
          <w:p>
            <w:pPr>
              <w:spacing w:before="100" w:beforeAutospacing="1" w:after="100" w:afterAutospacing="1" w:line="400" w:lineRule="exact"/>
              <w:rPr>
                <w:sz w:val="24"/>
                <w:szCs w:val="24"/>
              </w:rPr>
            </w:pPr>
            <w:r>
              <w:rPr>
                <w:rFonts w:hint="eastAsia" w:asciiTheme="majorEastAsia" w:hAnsiTheme="majorEastAsia" w:eastAsiaTheme="majorEastAsia"/>
                <w:sz w:val="18"/>
                <w:szCs w:val="18"/>
              </w:rPr>
              <w:t>1、审查我委规范文件的合法性，对我委管理中的重大决策提供法律意见和建议，或者进行法律论证；</w:t>
            </w:r>
            <w:r>
              <w:rPr>
                <w:rFonts w:hint="eastAsia" w:asciiTheme="majorEastAsia" w:hAnsiTheme="majorEastAsia" w:eastAsiaTheme="majorEastAsia"/>
                <w:sz w:val="18"/>
                <w:szCs w:val="18"/>
              </w:rPr>
              <w:cr/>
            </w:r>
            <w:r>
              <w:rPr>
                <w:rFonts w:hint="eastAsia" w:asciiTheme="majorEastAsia" w:hAnsiTheme="majorEastAsia" w:eastAsiaTheme="majorEastAsia"/>
                <w:sz w:val="18"/>
                <w:szCs w:val="18"/>
              </w:rPr>
              <w:t>2、审查我委拟发布的涉及法律事务的文件，从法律方面提出修改和补充建议；</w:t>
            </w:r>
            <w:r>
              <w:rPr>
                <w:rFonts w:hint="eastAsia" w:asciiTheme="majorEastAsia" w:hAnsiTheme="majorEastAsia" w:eastAsiaTheme="majorEastAsia"/>
                <w:sz w:val="18"/>
                <w:szCs w:val="18"/>
              </w:rPr>
              <w:cr/>
            </w:r>
            <w:r>
              <w:rPr>
                <w:rFonts w:hint="eastAsia" w:asciiTheme="majorEastAsia" w:hAnsiTheme="majorEastAsia" w:eastAsiaTheme="majorEastAsia"/>
                <w:sz w:val="18"/>
                <w:szCs w:val="18"/>
              </w:rPr>
              <w:t>3、参与处理或代理我委涉及到的诉讼及非诉讼法律事务；</w:t>
            </w:r>
            <w:r>
              <w:rPr>
                <w:rFonts w:hint="eastAsia" w:asciiTheme="majorEastAsia" w:hAnsiTheme="majorEastAsia" w:eastAsiaTheme="majorEastAsia"/>
                <w:sz w:val="18"/>
                <w:szCs w:val="18"/>
              </w:rPr>
              <w:cr/>
            </w:r>
            <w:r>
              <w:rPr>
                <w:rFonts w:hint="eastAsia" w:asciiTheme="majorEastAsia" w:hAnsiTheme="majorEastAsia" w:eastAsiaTheme="majorEastAsia"/>
                <w:sz w:val="18"/>
                <w:szCs w:val="18"/>
              </w:rPr>
              <w:t>4、草拟、修改、审查我委在管理及对外活动中的合同；</w:t>
            </w:r>
            <w:r>
              <w:rPr>
                <w:rFonts w:hint="eastAsia" w:asciiTheme="majorEastAsia" w:hAnsiTheme="majorEastAsia" w:eastAsiaTheme="majorEastAsia"/>
                <w:sz w:val="18"/>
                <w:szCs w:val="18"/>
              </w:rPr>
              <w:cr/>
            </w:r>
            <w:r>
              <w:rPr>
                <w:rFonts w:hint="eastAsia" w:asciiTheme="majorEastAsia" w:hAnsiTheme="majorEastAsia" w:eastAsiaTheme="majorEastAsia"/>
                <w:sz w:val="18"/>
                <w:szCs w:val="18"/>
              </w:rPr>
              <w:t>5、协助我委对其工作人员进行法制宣传教育，帮助我委培训法律事务人员；</w:t>
            </w:r>
            <w:r>
              <w:rPr>
                <w:rFonts w:hint="eastAsia" w:asciiTheme="majorEastAsia" w:hAnsiTheme="majorEastAsia" w:eastAsiaTheme="majorEastAsia"/>
                <w:sz w:val="18"/>
                <w:szCs w:val="18"/>
              </w:rPr>
              <w:cr/>
            </w:r>
            <w:r>
              <w:rPr>
                <w:rFonts w:hint="eastAsia" w:asciiTheme="majorEastAsia" w:hAnsiTheme="majorEastAsia" w:eastAsiaTheme="majorEastAsia"/>
                <w:sz w:val="18"/>
                <w:szCs w:val="18"/>
              </w:rPr>
              <w:t>6、办理我委委托办理的其他法律事务。</w:t>
            </w:r>
          </w:p>
        </w:tc>
        <w:tc>
          <w:tcPr>
            <w:tcW w:w="1985" w:type="dxa"/>
            <w:vAlign w:val="center"/>
          </w:tcPr>
          <w:p>
            <w:pPr>
              <w:spacing w:before="100" w:beforeAutospacing="1" w:after="100" w:afterAutospacing="1" w:line="400" w:lineRule="exact"/>
              <w:ind w:firstLine="480" w:firstLineChars="200"/>
              <w:jc w:val="center"/>
              <w:rPr>
                <w:sz w:val="24"/>
                <w:szCs w:val="24"/>
              </w:rPr>
            </w:pPr>
            <w:r>
              <w:rPr>
                <w:rFonts w:hint="eastAsia" w:ascii="宋体" w:hAnsi="宋体"/>
                <w:bCs/>
                <w:sz w:val="24"/>
                <w:szCs w:val="24"/>
              </w:rPr>
              <w:t>2023年2月1日起至2024年1月31日</w:t>
            </w:r>
          </w:p>
        </w:tc>
        <w:tc>
          <w:tcPr>
            <w:tcW w:w="1949" w:type="dxa"/>
            <w:vAlign w:val="center"/>
          </w:tcPr>
          <w:p>
            <w:pPr>
              <w:spacing w:before="100" w:beforeAutospacing="1" w:after="100" w:afterAutospacing="1" w:line="400" w:lineRule="exact"/>
              <w:jc w:val="left"/>
              <w:rPr>
                <w:sz w:val="24"/>
                <w:szCs w:val="24"/>
              </w:rPr>
            </w:pPr>
            <w:r>
              <w:rPr>
                <w:rFonts w:hint="eastAsia"/>
                <w:sz w:val="24"/>
                <w:szCs w:val="24"/>
              </w:rPr>
              <w:t>小写金额：</w:t>
            </w:r>
          </w:p>
          <w:p>
            <w:pPr>
              <w:spacing w:before="100" w:beforeAutospacing="1" w:after="100" w:afterAutospacing="1" w:line="400" w:lineRule="exact"/>
              <w:jc w:val="left"/>
              <w:rPr>
                <w:sz w:val="24"/>
                <w:szCs w:val="24"/>
                <w:u w:val="single"/>
              </w:rPr>
            </w:pPr>
            <w:r>
              <w:rPr>
                <w:rFonts w:hint="eastAsia"/>
                <w:sz w:val="24"/>
                <w:szCs w:val="24"/>
                <w:u w:val="single"/>
              </w:rPr>
              <w:t xml:space="preserve">         （元）</w:t>
            </w:r>
          </w:p>
          <w:p>
            <w:pPr>
              <w:spacing w:before="100" w:beforeAutospacing="1" w:after="100" w:afterAutospacing="1" w:line="400" w:lineRule="exact"/>
              <w:jc w:val="left"/>
              <w:rPr>
                <w:sz w:val="24"/>
                <w:szCs w:val="24"/>
              </w:rPr>
            </w:pPr>
            <w:r>
              <w:rPr>
                <w:rFonts w:hint="eastAsia"/>
                <w:sz w:val="24"/>
                <w:szCs w:val="24"/>
              </w:rPr>
              <w:t>大写金额：</w:t>
            </w:r>
          </w:p>
          <w:p>
            <w:pPr>
              <w:spacing w:before="100" w:beforeAutospacing="1" w:after="100" w:afterAutospacing="1" w:line="400" w:lineRule="exact"/>
              <w:jc w:val="left"/>
              <w:rPr>
                <w:sz w:val="24"/>
                <w:szCs w:val="24"/>
              </w:rPr>
            </w:pPr>
            <w:r>
              <w:rPr>
                <w:rFonts w:hint="eastAsia"/>
                <w:sz w:val="24"/>
                <w:szCs w:val="24"/>
                <w:u w:val="single"/>
              </w:rPr>
              <w:t xml:space="preserve">         （元）</w:t>
            </w:r>
          </w:p>
        </w:tc>
      </w:tr>
    </w:tbl>
    <w:p>
      <w:pPr>
        <w:spacing w:line="600" w:lineRule="exact"/>
        <w:rPr>
          <w:sz w:val="24"/>
          <w:szCs w:val="24"/>
        </w:rPr>
      </w:pPr>
      <w:r>
        <w:rPr>
          <w:rFonts w:hint="eastAsia"/>
          <w:sz w:val="24"/>
          <w:szCs w:val="24"/>
        </w:rPr>
        <w:t>若我单位中标，我方承诺：</w:t>
      </w:r>
    </w:p>
    <w:p>
      <w:pPr>
        <w:spacing w:line="600" w:lineRule="exact"/>
        <w:rPr>
          <w:sz w:val="24"/>
          <w:szCs w:val="24"/>
        </w:rPr>
      </w:pPr>
      <w:r>
        <w:rPr>
          <w:rFonts w:hint="eastAsia"/>
          <w:sz w:val="24"/>
          <w:szCs w:val="24"/>
        </w:rPr>
        <w:t>1. 我方不得转包本项目，否则将自愿解除合同，并承担因此给招标人造成的损失。</w:t>
      </w:r>
    </w:p>
    <w:p>
      <w:pPr>
        <w:spacing w:line="600" w:lineRule="exact"/>
        <w:rPr>
          <w:sz w:val="24"/>
          <w:szCs w:val="24"/>
        </w:rPr>
      </w:pPr>
      <w:r>
        <w:rPr>
          <w:rFonts w:hint="eastAsia"/>
          <w:sz w:val="24"/>
          <w:szCs w:val="24"/>
        </w:rPr>
        <w:t>3. 在履约过程中，我方自愿接受招标人的监督和审查。</w:t>
      </w:r>
    </w:p>
    <w:p>
      <w:pPr>
        <w:spacing w:before="100" w:beforeAutospacing="1" w:after="100" w:afterAutospacing="1" w:line="600" w:lineRule="exact"/>
        <w:ind w:firstLine="360" w:firstLineChars="150"/>
        <w:rPr>
          <w:sz w:val="24"/>
          <w:szCs w:val="24"/>
        </w:rPr>
      </w:pPr>
      <w:r>
        <w:rPr>
          <w:rFonts w:hint="eastAsia"/>
          <w:sz w:val="24"/>
          <w:szCs w:val="24"/>
        </w:rPr>
        <w:t>投标单位（章）：</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法定代表或授权代表（签字或盖章）：</w:t>
      </w:r>
    </w:p>
    <w:p>
      <w:pPr>
        <w:spacing w:line="600" w:lineRule="exact"/>
        <w:ind w:firstLine="360" w:firstLineChars="150"/>
        <w:rPr>
          <w:sz w:val="24"/>
          <w:szCs w:val="24"/>
        </w:rPr>
      </w:pPr>
      <w:r>
        <w:rPr>
          <w:rFonts w:hint="eastAsia"/>
          <w:sz w:val="24"/>
          <w:szCs w:val="24"/>
        </w:rPr>
        <w:t>电话：</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邮编：</w:t>
      </w:r>
    </w:p>
    <w:p>
      <w:pPr>
        <w:spacing w:line="600" w:lineRule="exact"/>
        <w:ind w:firstLine="360" w:firstLineChars="150"/>
        <w:rPr>
          <w:sz w:val="24"/>
          <w:szCs w:val="24"/>
        </w:rPr>
      </w:pPr>
    </w:p>
    <w:p>
      <w:pPr>
        <w:spacing w:line="600" w:lineRule="exact"/>
        <w:ind w:firstLine="6960" w:firstLineChars="2900"/>
        <w:rPr>
          <w:sz w:val="24"/>
          <w:szCs w:val="24"/>
        </w:rPr>
      </w:pPr>
      <w:r>
        <w:rPr>
          <w:rFonts w:hint="eastAsia"/>
          <w:sz w:val="24"/>
          <w:szCs w:val="24"/>
        </w:rPr>
        <w:t>年    月   日</w:t>
      </w:r>
    </w:p>
    <w:p>
      <w:pPr>
        <w:spacing w:line="600" w:lineRule="exact"/>
        <w:ind w:firstLine="6720" w:firstLineChars="2800"/>
        <w:rPr>
          <w:sz w:val="24"/>
          <w:szCs w:val="24"/>
        </w:rPr>
      </w:pPr>
    </w:p>
    <w:p>
      <w:pPr>
        <w:spacing w:line="600" w:lineRule="exact"/>
        <w:ind w:firstLine="6720" w:firstLineChars="2800"/>
        <w:rPr>
          <w:sz w:val="24"/>
          <w:szCs w:val="24"/>
        </w:rPr>
      </w:pPr>
    </w:p>
    <w:p>
      <w:pPr>
        <w:spacing w:line="600" w:lineRule="exact"/>
        <w:ind w:firstLine="6720" w:firstLineChars="2800"/>
        <w:rPr>
          <w:sz w:val="24"/>
          <w:szCs w:val="24"/>
        </w:rPr>
      </w:pPr>
    </w:p>
    <w:p>
      <w:pPr>
        <w:spacing w:line="400" w:lineRule="exact"/>
        <w:rPr>
          <w:rFonts w:ascii="宋体" w:hAnsi="宋体"/>
          <w:sz w:val="24"/>
          <w:szCs w:val="24"/>
        </w:rPr>
      </w:pPr>
    </w:p>
    <w:p>
      <w:pPr>
        <w:spacing w:line="580" w:lineRule="exact"/>
        <w:jc w:val="left"/>
        <w:outlineLvl w:val="0"/>
        <w:rPr>
          <w:rFonts w:ascii="黑体" w:hAnsi="黑体" w:eastAsia="黑体" w:cs="仿宋_GB2312"/>
          <w:b/>
          <w:sz w:val="44"/>
          <w:szCs w:val="44"/>
        </w:rPr>
      </w:pPr>
      <w:r>
        <w:rPr>
          <w:rFonts w:hint="eastAsia" w:ascii="黑体" w:hAnsi="黑体" w:eastAsia="黑体" w:cs="仿宋_GB2312"/>
          <w:b/>
          <w:sz w:val="44"/>
          <w:szCs w:val="44"/>
        </w:rPr>
        <w:t>*资质证明文件：</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1、授权委托书；</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廊坊市发展和改革委员会：</w:t>
      </w:r>
    </w:p>
    <w:p>
      <w:pPr>
        <w:spacing w:line="580" w:lineRule="exact"/>
        <w:ind w:firstLine="640" w:firstLineChars="200"/>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本授权委托书声明：注册于（供应商住址）的（供应商名称） 。法定代表人（法定代表人姓名、职务、身份证号）代表本公司在下面授权的 （供应商代表姓名、职务、身份证号）为本公司的合法代理人，就贵方组织的项目（项目名称）， 以本公司名义处理一切与之有关的事务。</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单位名称（公章）</w:t>
      </w:r>
    </w:p>
    <w:p>
      <w:pPr>
        <w:spacing w:line="580" w:lineRule="exact"/>
        <w:jc w:val="righ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 月 日</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委托代理人身份证复印件（正反面） 法定代表人身份证复印件（正反面）</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（粘贴此处）                        （粘贴此处）</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color w:val="000000" w:themeColor="text1"/>
          <w:sz w:val="32"/>
          <w:szCs w:val="32"/>
        </w:rPr>
        <w:t>具有“有效期内”律师事务所执业许可证;</w:t>
      </w:r>
    </w:p>
    <w:p>
      <w:pPr>
        <w:spacing w:line="580" w:lineRule="exact"/>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3、符合《政府采购法》第二十二条规定承诺函（格式自拟，加盖公章）；</w:t>
      </w:r>
    </w:p>
    <w:p>
      <w:pPr>
        <w:spacing w:line="580" w:lineRule="exact"/>
        <w:jc w:val="left"/>
        <w:outlineLvl w:val="0"/>
        <w:rPr>
          <w:rFonts w:ascii="黑体" w:hAnsi="黑体" w:eastAsia="黑体" w:cs="仿宋_GB2312"/>
          <w:b/>
          <w:sz w:val="44"/>
          <w:szCs w:val="44"/>
        </w:rPr>
      </w:pPr>
      <w:r>
        <w:rPr>
          <w:rFonts w:hint="eastAsia" w:ascii="黑体" w:hAnsi="黑体" w:eastAsia="黑体" w:cs="仿宋_GB2312"/>
          <w:b/>
          <w:sz w:val="44"/>
          <w:szCs w:val="44"/>
        </w:rPr>
        <w:t>评审相关资料。</w:t>
      </w:r>
    </w:p>
    <w:sectPr>
      <w:pgSz w:w="11906" w:h="16838"/>
      <w:pgMar w:top="993" w:right="1135" w:bottom="1134" w:left="127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Bold">
    <w:altName w:val="Arial"/>
    <w:panose1 w:val="00000000000000000000"/>
    <w:charset w:val="00"/>
    <w:family w:val="swiss"/>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ESI黑体-GB13000">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5261590"/>
    </w:sdtPr>
    <w:sdtContent>
      <w:p>
        <w:pPr>
          <w:pStyle w:val="11"/>
          <w:jc w:val="center"/>
        </w:pPr>
        <w:r>
          <w:fldChar w:fldCharType="begin"/>
        </w:r>
        <w:r>
          <w:instrText xml:space="preserve">PAGE   \* MERGEFORMAT</w:instrText>
        </w:r>
        <w:r>
          <w:fldChar w:fldCharType="separate"/>
        </w:r>
        <w:r>
          <w:rPr>
            <w:lang w:val="zh-CN"/>
          </w:rPr>
          <w:t>3</w:t>
        </w:r>
        <w:r>
          <w:fldChar w:fldCharType="end"/>
        </w:r>
      </w:p>
    </w:sdtContent>
  </w:sdt>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0YjQ3YTkzODJkZTE4OTA1ZTdhM2UwNjgyM2MzOTQifQ=="/>
  </w:docVars>
  <w:rsids>
    <w:rsidRoot w:val="00353BBC"/>
    <w:rsid w:val="000010C5"/>
    <w:rsid w:val="00052C4C"/>
    <w:rsid w:val="00066558"/>
    <w:rsid w:val="0007258C"/>
    <w:rsid w:val="00092867"/>
    <w:rsid w:val="00092A04"/>
    <w:rsid w:val="0009532A"/>
    <w:rsid w:val="000A2FCF"/>
    <w:rsid w:val="000A6A56"/>
    <w:rsid w:val="000C5D84"/>
    <w:rsid w:val="000D0598"/>
    <w:rsid w:val="000D2ED4"/>
    <w:rsid w:val="001161F8"/>
    <w:rsid w:val="00153C78"/>
    <w:rsid w:val="001A3184"/>
    <w:rsid w:val="001A556F"/>
    <w:rsid w:val="001D6561"/>
    <w:rsid w:val="00203182"/>
    <w:rsid w:val="00210E0D"/>
    <w:rsid w:val="00221D78"/>
    <w:rsid w:val="00237A8D"/>
    <w:rsid w:val="0024521E"/>
    <w:rsid w:val="002A0F29"/>
    <w:rsid w:val="002B271E"/>
    <w:rsid w:val="002C6875"/>
    <w:rsid w:val="002D56A6"/>
    <w:rsid w:val="002E4D9D"/>
    <w:rsid w:val="00320EB4"/>
    <w:rsid w:val="00337D7D"/>
    <w:rsid w:val="00353BBC"/>
    <w:rsid w:val="00387207"/>
    <w:rsid w:val="003A6574"/>
    <w:rsid w:val="003B0860"/>
    <w:rsid w:val="00402EC9"/>
    <w:rsid w:val="004617BE"/>
    <w:rsid w:val="00462358"/>
    <w:rsid w:val="00476B8B"/>
    <w:rsid w:val="004947AD"/>
    <w:rsid w:val="004B606F"/>
    <w:rsid w:val="004C503E"/>
    <w:rsid w:val="00516B02"/>
    <w:rsid w:val="00517969"/>
    <w:rsid w:val="005A023A"/>
    <w:rsid w:val="005A55CB"/>
    <w:rsid w:val="005B1BA5"/>
    <w:rsid w:val="005C0CC6"/>
    <w:rsid w:val="005E0131"/>
    <w:rsid w:val="005E0306"/>
    <w:rsid w:val="00600D58"/>
    <w:rsid w:val="00606FE6"/>
    <w:rsid w:val="006A07E8"/>
    <w:rsid w:val="007224D4"/>
    <w:rsid w:val="007510D8"/>
    <w:rsid w:val="007A5FA5"/>
    <w:rsid w:val="007D6DE1"/>
    <w:rsid w:val="0080660D"/>
    <w:rsid w:val="00814DDD"/>
    <w:rsid w:val="0082555D"/>
    <w:rsid w:val="00833F9E"/>
    <w:rsid w:val="008935FA"/>
    <w:rsid w:val="008A069C"/>
    <w:rsid w:val="008F49D9"/>
    <w:rsid w:val="009167F9"/>
    <w:rsid w:val="009542C0"/>
    <w:rsid w:val="0097624E"/>
    <w:rsid w:val="009D2F2F"/>
    <w:rsid w:val="00A1193E"/>
    <w:rsid w:val="00A16FCC"/>
    <w:rsid w:val="00A640C2"/>
    <w:rsid w:val="00A71483"/>
    <w:rsid w:val="00A73752"/>
    <w:rsid w:val="00A82815"/>
    <w:rsid w:val="00AC5C3B"/>
    <w:rsid w:val="00AD4A6B"/>
    <w:rsid w:val="00B15540"/>
    <w:rsid w:val="00B31F64"/>
    <w:rsid w:val="00BA7222"/>
    <w:rsid w:val="00BE7AD6"/>
    <w:rsid w:val="00C247CB"/>
    <w:rsid w:val="00C60B41"/>
    <w:rsid w:val="00CA6826"/>
    <w:rsid w:val="00CD32DD"/>
    <w:rsid w:val="00D4232B"/>
    <w:rsid w:val="00D80652"/>
    <w:rsid w:val="00DD7DE2"/>
    <w:rsid w:val="00DE2D6B"/>
    <w:rsid w:val="00E04CC2"/>
    <w:rsid w:val="00E06F11"/>
    <w:rsid w:val="00E07857"/>
    <w:rsid w:val="00E57343"/>
    <w:rsid w:val="00E96C69"/>
    <w:rsid w:val="00EB4590"/>
    <w:rsid w:val="00F24D89"/>
    <w:rsid w:val="00F3394E"/>
    <w:rsid w:val="00F4029C"/>
    <w:rsid w:val="00F9599E"/>
    <w:rsid w:val="00FA15EE"/>
    <w:rsid w:val="00FC6AF6"/>
    <w:rsid w:val="03FE4752"/>
    <w:rsid w:val="087F4A93"/>
    <w:rsid w:val="09B233FF"/>
    <w:rsid w:val="0CA80B96"/>
    <w:rsid w:val="11F6084D"/>
    <w:rsid w:val="14616BD1"/>
    <w:rsid w:val="193D6745"/>
    <w:rsid w:val="193E2B0C"/>
    <w:rsid w:val="1C0760BE"/>
    <w:rsid w:val="1CEE7BF0"/>
    <w:rsid w:val="203762BB"/>
    <w:rsid w:val="20474620"/>
    <w:rsid w:val="260009DC"/>
    <w:rsid w:val="276E6FDC"/>
    <w:rsid w:val="28CB1C8F"/>
    <w:rsid w:val="2A252865"/>
    <w:rsid w:val="2A353977"/>
    <w:rsid w:val="2ACB2241"/>
    <w:rsid w:val="2E7153D7"/>
    <w:rsid w:val="302F5C46"/>
    <w:rsid w:val="313D635B"/>
    <w:rsid w:val="31E5494B"/>
    <w:rsid w:val="33490AF7"/>
    <w:rsid w:val="357E09C9"/>
    <w:rsid w:val="36D4111F"/>
    <w:rsid w:val="36EF7497"/>
    <w:rsid w:val="37411B33"/>
    <w:rsid w:val="38FB2ABC"/>
    <w:rsid w:val="3BF50B2C"/>
    <w:rsid w:val="3CF05687"/>
    <w:rsid w:val="45AB2290"/>
    <w:rsid w:val="49450C27"/>
    <w:rsid w:val="49D01471"/>
    <w:rsid w:val="4E8A2033"/>
    <w:rsid w:val="4EAB86FC"/>
    <w:rsid w:val="4EEE7A8A"/>
    <w:rsid w:val="4FF7A130"/>
    <w:rsid w:val="5ABE03BF"/>
    <w:rsid w:val="5DC7295C"/>
    <w:rsid w:val="5FDEC086"/>
    <w:rsid w:val="62873460"/>
    <w:rsid w:val="66A3383B"/>
    <w:rsid w:val="6BBF3968"/>
    <w:rsid w:val="6E047C5C"/>
    <w:rsid w:val="6F125A01"/>
    <w:rsid w:val="6F5E77B1"/>
    <w:rsid w:val="6FEE761A"/>
    <w:rsid w:val="73953BA7"/>
    <w:rsid w:val="76B8823D"/>
    <w:rsid w:val="77AE4EA4"/>
    <w:rsid w:val="7BCAAC9B"/>
    <w:rsid w:val="7CAC3211"/>
    <w:rsid w:val="7CC82B94"/>
    <w:rsid w:val="7F7E25A6"/>
    <w:rsid w:val="D29A86E1"/>
    <w:rsid w:val="EEFDF8C7"/>
    <w:rsid w:val="F79BBD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0"/>
    <w:pPr>
      <w:jc w:val="left"/>
    </w:pPr>
    <w:rPr>
      <w:szCs w:val="20"/>
    </w:rPr>
  </w:style>
  <w:style w:type="paragraph" w:styleId="4">
    <w:name w:val="Body Text"/>
    <w:basedOn w:val="1"/>
    <w:next w:val="5"/>
    <w:qFormat/>
    <w:uiPriority w:val="0"/>
    <w:pPr>
      <w:tabs>
        <w:tab w:val="left" w:pos="562"/>
        <w:tab w:val="left" w:pos="3372"/>
        <w:tab w:val="left" w:pos="3653"/>
      </w:tabs>
    </w:pPr>
    <w:rPr>
      <w:sz w:val="24"/>
    </w:rPr>
  </w:style>
  <w:style w:type="paragraph" w:customStyle="1" w:styleId="5">
    <w:name w:val="Default"/>
    <w:next w:val="6"/>
    <w:qFormat/>
    <w:uiPriority w:val="0"/>
    <w:pPr>
      <w:widowControl w:val="0"/>
      <w:autoSpaceDE w:val="0"/>
      <w:autoSpaceDN w:val="0"/>
      <w:adjustRightInd w:val="0"/>
    </w:pPr>
    <w:rPr>
      <w:rFonts w:ascii="Arial,Bold" w:hAnsi="Arial,Bold" w:eastAsia="宋体" w:cs="Arial,Bold"/>
      <w:lang w:val="en-US" w:eastAsia="en-US" w:bidi="ar-SA"/>
    </w:rPr>
  </w:style>
  <w:style w:type="paragraph" w:styleId="6">
    <w:name w:val="footnote text"/>
    <w:basedOn w:val="1"/>
    <w:qFormat/>
    <w:uiPriority w:val="0"/>
    <w:pPr>
      <w:adjustRightInd w:val="0"/>
      <w:spacing w:line="312" w:lineRule="atLeast"/>
      <w:jc w:val="left"/>
      <w:textAlignment w:val="baseline"/>
    </w:pPr>
    <w:rPr>
      <w:kern w:val="0"/>
      <w:sz w:val="18"/>
    </w:rPr>
  </w:style>
  <w:style w:type="paragraph" w:styleId="7">
    <w:name w:val="Body Text Indent"/>
    <w:basedOn w:val="1"/>
    <w:link w:val="24"/>
    <w:qFormat/>
    <w:uiPriority w:val="0"/>
    <w:pPr>
      <w:spacing w:line="400" w:lineRule="atLeast"/>
      <w:ind w:left="560"/>
    </w:pPr>
    <w:rPr>
      <w:sz w:val="24"/>
      <w:szCs w:val="20"/>
    </w:rPr>
  </w:style>
  <w:style w:type="paragraph" w:styleId="8">
    <w:name w:val="Plain Text"/>
    <w:basedOn w:val="1"/>
    <w:link w:val="25"/>
    <w:qFormat/>
    <w:uiPriority w:val="0"/>
    <w:rPr>
      <w:rFonts w:ascii="宋体" w:hAnsi="Courier New"/>
    </w:rPr>
  </w:style>
  <w:style w:type="paragraph" w:styleId="9">
    <w:name w:val="Date"/>
    <w:basedOn w:val="1"/>
    <w:next w:val="1"/>
    <w:link w:val="26"/>
    <w:qFormat/>
    <w:uiPriority w:val="0"/>
    <w:pPr>
      <w:ind w:left="100" w:leftChars="2500"/>
    </w:pPr>
    <w:rPr>
      <w:kern w:val="0"/>
      <w:sz w:val="20"/>
      <w:szCs w:val="21"/>
    </w:rPr>
  </w:style>
  <w:style w:type="paragraph" w:styleId="10">
    <w:name w:val="Balloon Text"/>
    <w:basedOn w:val="1"/>
    <w:link w:val="27"/>
    <w:qFormat/>
    <w:uiPriority w:val="0"/>
    <w:rPr>
      <w:sz w:val="18"/>
      <w:szCs w:val="20"/>
    </w:rPr>
  </w:style>
  <w:style w:type="paragraph" w:styleId="11">
    <w:name w:val="footer"/>
    <w:basedOn w:val="1"/>
    <w:link w:val="28"/>
    <w:qFormat/>
    <w:uiPriority w:val="99"/>
    <w:pPr>
      <w:tabs>
        <w:tab w:val="center" w:pos="4153"/>
        <w:tab w:val="right" w:pos="8306"/>
      </w:tabs>
      <w:snapToGrid w:val="0"/>
      <w:jc w:val="left"/>
    </w:pPr>
    <w:rPr>
      <w:sz w:val="18"/>
      <w:szCs w:val="20"/>
    </w:rPr>
  </w:style>
  <w:style w:type="paragraph" w:styleId="12">
    <w:name w:val="header"/>
    <w:basedOn w:val="1"/>
    <w:link w:val="29"/>
    <w:qFormat/>
    <w:uiPriority w:val="0"/>
    <w:pPr>
      <w:pBdr>
        <w:bottom w:val="single" w:color="auto" w:sz="6" w:space="1"/>
      </w:pBdr>
      <w:tabs>
        <w:tab w:val="center" w:pos="4153"/>
        <w:tab w:val="right" w:pos="8306"/>
      </w:tabs>
      <w:snapToGrid w:val="0"/>
      <w:jc w:val="center"/>
    </w:pPr>
    <w:rPr>
      <w:sz w:val="18"/>
      <w:szCs w:val="20"/>
    </w:r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4">
    <w:name w:val="Body Text First Indent"/>
    <w:basedOn w:val="4"/>
    <w:qFormat/>
    <w:uiPriority w:val="0"/>
    <w:pPr>
      <w:spacing w:after="120"/>
      <w:ind w:firstLine="420" w:firstLineChars="100"/>
    </w:pPr>
    <w:rPr>
      <w:sz w:val="21"/>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qFormat/>
    <w:uiPriority w:val="0"/>
    <w:rPr>
      <w:b/>
      <w:bCs/>
    </w:rPr>
  </w:style>
  <w:style w:type="character" w:styleId="19">
    <w:name w:val="page number"/>
    <w:qFormat/>
    <w:uiPriority w:val="0"/>
    <w:rPr>
      <w:rFonts w:eastAsia="宋体"/>
      <w:color w:val="000000"/>
      <w:sz w:val="24"/>
      <w:u w:val="none" w:color="000000"/>
      <w:lang w:val="en-US" w:eastAsia="zh-CN" w:bidi="ar-SA"/>
    </w:rPr>
  </w:style>
  <w:style w:type="character" w:styleId="20">
    <w:name w:val="Hyperlink"/>
    <w:qFormat/>
    <w:uiPriority w:val="0"/>
    <w:rPr>
      <w:rFonts w:hint="default" w:ascii="Arial" w:hAnsi="Arial" w:cs="Arial"/>
      <w:color w:val="0000FF"/>
      <w:u w:val="single"/>
    </w:rPr>
  </w:style>
  <w:style w:type="character" w:styleId="21">
    <w:name w:val="annotation reference"/>
    <w:qFormat/>
    <w:uiPriority w:val="0"/>
    <w:rPr>
      <w:sz w:val="21"/>
    </w:rPr>
  </w:style>
  <w:style w:type="character" w:customStyle="1" w:styleId="22">
    <w:name w:val="标题 1 Char"/>
    <w:link w:val="2"/>
    <w:qFormat/>
    <w:uiPriority w:val="0"/>
    <w:rPr>
      <w:rFonts w:ascii="Calibri" w:hAnsi="Calibri" w:eastAsia="宋体" w:cs="Times New Roman"/>
      <w:b/>
      <w:bCs/>
      <w:kern w:val="44"/>
      <w:sz w:val="44"/>
      <w:szCs w:val="44"/>
    </w:rPr>
  </w:style>
  <w:style w:type="character" w:customStyle="1" w:styleId="23">
    <w:name w:val="批注文字 Char"/>
    <w:link w:val="3"/>
    <w:qFormat/>
    <w:uiPriority w:val="0"/>
    <w:rPr>
      <w:rFonts w:ascii="Calibri" w:hAnsi="Calibri" w:eastAsia="宋体" w:cs="Times New Roman"/>
      <w:szCs w:val="20"/>
    </w:rPr>
  </w:style>
  <w:style w:type="character" w:customStyle="1" w:styleId="24">
    <w:name w:val="正文文本缩进 Char"/>
    <w:link w:val="7"/>
    <w:qFormat/>
    <w:uiPriority w:val="0"/>
    <w:rPr>
      <w:rFonts w:ascii="Calibri" w:hAnsi="Calibri" w:eastAsia="宋体" w:cs="Times New Roman"/>
      <w:sz w:val="24"/>
      <w:szCs w:val="20"/>
    </w:rPr>
  </w:style>
  <w:style w:type="character" w:customStyle="1" w:styleId="25">
    <w:name w:val="纯文本 Char"/>
    <w:link w:val="8"/>
    <w:qFormat/>
    <w:uiPriority w:val="0"/>
    <w:rPr>
      <w:rFonts w:ascii="宋体" w:hAnsi="Courier New"/>
    </w:rPr>
  </w:style>
  <w:style w:type="character" w:customStyle="1" w:styleId="26">
    <w:name w:val="日期 Char"/>
    <w:link w:val="9"/>
    <w:qFormat/>
    <w:uiPriority w:val="0"/>
    <w:rPr>
      <w:szCs w:val="21"/>
    </w:rPr>
  </w:style>
  <w:style w:type="character" w:customStyle="1" w:styleId="27">
    <w:name w:val="批注框文本 Char"/>
    <w:link w:val="10"/>
    <w:qFormat/>
    <w:uiPriority w:val="0"/>
    <w:rPr>
      <w:rFonts w:ascii="Calibri" w:hAnsi="Calibri" w:eastAsia="宋体" w:cs="Times New Roman"/>
      <w:sz w:val="18"/>
      <w:szCs w:val="20"/>
    </w:rPr>
  </w:style>
  <w:style w:type="character" w:customStyle="1" w:styleId="28">
    <w:name w:val="页脚 Char"/>
    <w:link w:val="11"/>
    <w:qFormat/>
    <w:uiPriority w:val="99"/>
    <w:rPr>
      <w:rFonts w:ascii="Calibri" w:hAnsi="Calibri" w:eastAsia="宋体" w:cs="Times New Roman"/>
      <w:sz w:val="18"/>
      <w:szCs w:val="20"/>
    </w:rPr>
  </w:style>
  <w:style w:type="character" w:customStyle="1" w:styleId="29">
    <w:name w:val="页眉 Char"/>
    <w:link w:val="12"/>
    <w:qFormat/>
    <w:uiPriority w:val="0"/>
    <w:rPr>
      <w:rFonts w:ascii="Calibri" w:hAnsi="Calibri" w:eastAsia="宋体" w:cs="Times New Roman"/>
      <w:sz w:val="18"/>
      <w:szCs w:val="20"/>
    </w:rPr>
  </w:style>
  <w:style w:type="character" w:customStyle="1" w:styleId="30">
    <w:name w:val="style21"/>
    <w:qFormat/>
    <w:uiPriority w:val="0"/>
    <w:rPr>
      <w:b/>
      <w:color w:val="990000"/>
    </w:rPr>
  </w:style>
  <w:style w:type="character" w:customStyle="1" w:styleId="31">
    <w:name w:val="font11"/>
    <w:qFormat/>
    <w:uiPriority w:val="0"/>
    <w:rPr>
      <w:rFonts w:hint="eastAsia" w:ascii="宋体" w:hAnsi="宋体" w:eastAsia="宋体" w:cs="宋体"/>
      <w:color w:val="000000"/>
      <w:sz w:val="18"/>
      <w:szCs w:val="18"/>
      <w:u w:val="none"/>
    </w:rPr>
  </w:style>
  <w:style w:type="character" w:customStyle="1" w:styleId="32">
    <w:name w:val="日期 Char1"/>
    <w:semiHidden/>
    <w:qFormat/>
    <w:uiPriority w:val="99"/>
    <w:rPr>
      <w:kern w:val="2"/>
      <w:sz w:val="21"/>
      <w:szCs w:val="22"/>
    </w:rPr>
  </w:style>
  <w:style w:type="character" w:customStyle="1" w:styleId="33">
    <w:name w:val="纯文本 Char1"/>
    <w:semiHidden/>
    <w:qFormat/>
    <w:uiPriority w:val="99"/>
    <w:rPr>
      <w:rFonts w:ascii="宋体" w:hAnsi="Courier New" w:eastAsia="宋体" w:cs="Courier New"/>
      <w:szCs w:val="21"/>
    </w:rPr>
  </w:style>
  <w:style w:type="paragraph" w:customStyle="1" w:styleId="34">
    <w:name w:val="Char1 Char Char Char Char Char Char"/>
    <w:basedOn w:val="1"/>
    <w:qFormat/>
    <w:uiPriority w:val="0"/>
    <w:rPr>
      <w:rFonts w:ascii="Tahoma" w:hAnsi="Tahoma"/>
      <w:sz w:val="24"/>
      <w:szCs w:val="20"/>
    </w:rPr>
  </w:style>
  <w:style w:type="paragraph" w:styleId="3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2664</Words>
  <Characters>2800</Characters>
  <Lines>22</Lines>
  <Paragraphs>6</Paragraphs>
  <TotalTime>311</TotalTime>
  <ScaleCrop>false</ScaleCrop>
  <LinksUpToDate>false</LinksUpToDate>
  <CharactersWithSpaces>2919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2022-12-26T07:50:00Z</dcterms:created>
  <dc:creator>xbany</dc:creator>
  <cp:lastModifiedBy>user</cp:lastModifiedBy>
  <cp:lastPrinted>2023-01-03T03:27:00Z</cp:lastPrinted>
  <dcterms:modified xsi:type="dcterms:W3CDTF">2023-01-04T07:25:18Z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26755FC489DD4B98BC05DBD2598786CF</vt:lpwstr>
  </property>
</Properties>
</file>